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_rels/header1.xml.rels" ContentType="application/vnd.openxmlformats-package.relationships+xml"/>
  <Override PartName="/word/_rels/document.xml.rels" ContentType="application/vnd.openxmlformats-package.relationships+xml"/>
  <Override PartName="/word/fontTable.xml" ContentType="application/vnd.openxmlformats-officedocument.wordprocessingml.fontTable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media/image10.png" ContentType="image/png"/>
  <Override PartName="/word/media/image9.png" ContentType="image/png"/>
  <Override PartName="/word/media/image8.jpeg" ContentType="image/jpeg"/>
  <Override PartName="/word/media/image7.jpeg" ContentType="image/jpeg"/>
  <Override PartName="/word/media/image6.jpeg" ContentType="image/jpeg"/>
  <Override PartName="/word/media/image5.jpeg" ContentType="image/jpeg"/>
  <Override PartName="/word/media/image4.jpeg" ContentType="image/jpeg"/>
  <Override PartName="/word/media/image3.jpeg" ContentType="image/jpeg"/>
  <Override PartName="/word/media/image2.jpeg" ContentType="image/jpeg"/>
  <Override PartName="/word/media/image1.jpeg" ContentType="image/jpeg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ascii="Arial" w:hAnsi="Arial" w:cs="Arial"/>
          <w:b/>
          <w:b/>
          <w:bCs/>
          <w:sz w:val="96"/>
          <w:szCs w:val="96"/>
          <w:u w:val="single"/>
          <w:lang w:eastAsia="ar-SA"/>
        </w:rPr>
      </w:pPr>
      <w:r>
        <w:rPr>
          <w:rFonts w:cs="Arial" w:ascii="Arial" w:hAnsi="Arial"/>
          <w:b/>
          <w:bCs/>
          <w:sz w:val="96"/>
          <w:szCs w:val="96"/>
          <w:u w:val="single"/>
          <w:lang w:eastAsia="ar-SA"/>
        </w:rPr>
      </w:r>
    </w:p>
    <w:p>
      <w:pPr>
        <w:pStyle w:val="Normal"/>
        <w:jc w:val="center"/>
        <w:rPr>
          <w:rFonts w:ascii="Arial" w:hAnsi="Arial" w:cs="Arial"/>
          <w:b/>
          <w:b/>
          <w:bCs/>
          <w:sz w:val="96"/>
          <w:szCs w:val="96"/>
          <w:u w:val="single"/>
          <w:lang w:eastAsia="ar-SA"/>
        </w:rPr>
      </w:pPr>
      <w:r>
        <w:rPr>
          <w:rFonts w:cs="Arial" w:ascii="Arial" w:hAnsi="Arial"/>
          <w:b/>
          <w:bCs/>
          <w:sz w:val="96"/>
          <w:szCs w:val="96"/>
          <w:u w:val="single"/>
          <w:lang w:eastAsia="ar-SA"/>
        </w:rPr>
        <w:t xml:space="preserve">Kalendář </w:t>
      </w:r>
    </w:p>
    <w:p>
      <w:pPr>
        <w:pStyle w:val="Normal"/>
        <w:jc w:val="center"/>
        <w:rPr>
          <w:rFonts w:ascii="Arial" w:hAnsi="Arial" w:cs="Arial"/>
          <w:b/>
          <w:b/>
          <w:bCs/>
          <w:sz w:val="96"/>
          <w:szCs w:val="96"/>
          <w:u w:val="single"/>
          <w:lang w:eastAsia="ar-SA"/>
        </w:rPr>
      </w:pPr>
      <w:r>
        <w:rPr>
          <w:rFonts w:cs="Arial" w:ascii="Arial" w:hAnsi="Arial"/>
          <w:b/>
          <w:bCs/>
          <w:sz w:val="96"/>
          <w:szCs w:val="96"/>
          <w:u w:val="single"/>
          <w:lang w:eastAsia="ar-SA"/>
        </w:rPr>
        <w:t>turistických akcí</w:t>
      </w:r>
    </w:p>
    <w:p>
      <w:pPr>
        <w:pStyle w:val="Normal"/>
        <w:jc w:val="center"/>
        <w:rPr>
          <w:rFonts w:ascii="Arial" w:hAnsi="Arial" w:cs="Arial"/>
          <w:b/>
          <w:b/>
          <w:bCs/>
          <w:sz w:val="96"/>
          <w:szCs w:val="96"/>
          <w:u w:val="single"/>
          <w:lang w:eastAsia="ar-SA"/>
        </w:rPr>
      </w:pPr>
      <w:r>
        <w:rPr>
          <w:rFonts w:cs="Arial" w:ascii="Arial" w:hAnsi="Arial"/>
          <w:b/>
          <w:bCs/>
          <w:sz w:val="96"/>
          <w:szCs w:val="96"/>
          <w:u w:val="single"/>
          <w:lang w:eastAsia="ar-SA"/>
        </w:rPr>
        <w:t>2020</w:t>
      </w:r>
    </w:p>
    <w:p>
      <w:pPr>
        <w:pStyle w:val="Normal"/>
        <w:jc w:val="center"/>
        <w:rPr>
          <w:rFonts w:ascii="Arial" w:hAnsi="Arial" w:cs="Arial"/>
          <w:b/>
          <w:b/>
          <w:bCs/>
          <w:sz w:val="52"/>
          <w:szCs w:val="52"/>
          <w:u w:val="single"/>
          <w:lang w:eastAsia="ar-SA"/>
        </w:rPr>
      </w:pPr>
      <w:r>
        <w:rPr>
          <w:rFonts w:cs="Arial" w:ascii="Arial" w:hAnsi="Arial"/>
          <w:b/>
          <w:bCs/>
          <w:sz w:val="52"/>
          <w:szCs w:val="52"/>
          <w:u w:val="single"/>
          <w:lang w:eastAsia="ar-SA"/>
        </w:rPr>
      </w:r>
    </w:p>
    <w:p>
      <w:pPr>
        <w:pStyle w:val="Normal"/>
        <w:jc w:val="center"/>
        <w:rPr>
          <w:rStyle w:val="Ftresult1"/>
          <w:rFonts w:ascii="Arial" w:hAnsi="Arial" w:cs="Arial"/>
          <w:b/>
          <w:b/>
          <w:bCs/>
          <w:color w:val="auto"/>
          <w:sz w:val="52"/>
          <w:szCs w:val="52"/>
        </w:rPr>
      </w:pPr>
      <w:r>
        <w:rPr>
          <w:rStyle w:val="Strong"/>
          <w:rFonts w:cs="Arial" w:ascii="Arial" w:hAnsi="Arial"/>
          <w:sz w:val="52"/>
          <w:szCs w:val="52"/>
        </w:rPr>
        <w:t xml:space="preserve">Klub českých turistů, odbor </w:t>
      </w:r>
      <w:r>
        <w:rPr>
          <w:rStyle w:val="Ftresult1"/>
          <w:rFonts w:cs="Arial" w:ascii="Arial" w:hAnsi="Arial"/>
          <w:b/>
          <w:bCs/>
          <w:color w:val="auto"/>
          <w:sz w:val="52"/>
          <w:szCs w:val="52"/>
          <w:shd w:fill="auto" w:val="clear"/>
        </w:rPr>
        <w:t>Líně</w:t>
      </w:r>
    </w:p>
    <w:p>
      <w:pPr>
        <w:pStyle w:val="Normal"/>
        <w:jc w:val="center"/>
        <w:rPr/>
      </w:pPr>
      <w:r>
        <w:rPr>
          <w:rStyle w:val="Ftresult1"/>
          <w:rFonts w:cs="Arial" w:ascii="Arial" w:hAnsi="Arial"/>
          <w:b/>
          <w:bCs/>
          <w:color w:val="auto"/>
          <w:sz w:val="32"/>
          <w:szCs w:val="32"/>
          <w:shd w:fill="auto" w:val="clear"/>
        </w:rPr>
        <w:t xml:space="preserve">webové stránky </w:t>
      </w:r>
      <w:hyperlink r:id="rId2">
        <w:r>
          <w:rPr>
            <w:rStyle w:val="Internetovodkaz"/>
            <w:rFonts w:cs="Arial" w:ascii="Arial" w:hAnsi="Arial"/>
            <w:b/>
            <w:bCs/>
            <w:sz w:val="32"/>
            <w:szCs w:val="32"/>
          </w:rPr>
          <w:t>http://kctline.euweb.cz/</w:t>
        </w:r>
      </w:hyperlink>
    </w:p>
    <w:p>
      <w:pPr>
        <w:pStyle w:val="Normal"/>
        <w:jc w:val="center"/>
        <w:rPr>
          <w:rStyle w:val="Ftresult1"/>
          <w:rFonts w:ascii="Arial" w:hAnsi="Arial" w:cs="Arial"/>
          <w:b/>
          <w:b/>
          <w:bCs/>
          <w:color w:val="auto"/>
          <w:sz w:val="32"/>
          <w:szCs w:val="32"/>
        </w:rPr>
      </w:pPr>
      <w:r>
        <w:rPr>
          <w:rFonts w:cs="Arial" w:ascii="Arial" w:hAnsi="Arial"/>
          <w:b/>
          <w:bCs/>
          <w:color w:val="auto"/>
          <w:sz w:val="32"/>
          <w:szCs w:val="32"/>
        </w:rPr>
      </w:r>
    </w:p>
    <w:p>
      <w:pPr>
        <w:pStyle w:val="Normal"/>
        <w:rPr>
          <w:lang w:eastAsia="cs-CZ"/>
        </w:rPr>
      </w:pPr>
      <w:r>
        <w:rPr>
          <w:lang w:eastAsia="cs-CZ"/>
        </w:rPr>
        <w:drawing>
          <wp:anchor behindDoc="0" distT="0" distB="0" distL="114300" distR="120650" simplePos="0" locked="0" layoutInCell="1" allowOverlap="1" relativeHeight="13">
            <wp:simplePos x="0" y="0"/>
            <wp:positionH relativeFrom="column">
              <wp:posOffset>2974340</wp:posOffset>
            </wp:positionH>
            <wp:positionV relativeFrom="paragraph">
              <wp:posOffset>389255</wp:posOffset>
            </wp:positionV>
            <wp:extent cx="2736215" cy="2724150"/>
            <wp:effectExtent l="0" t="0" r="0" b="0"/>
            <wp:wrapSquare wrapText="bothSides"/>
            <wp:docPr id="1" name="Obrázek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8890" distL="114300" distR="114300" simplePos="0" locked="0" layoutInCell="1" allowOverlap="1" relativeHeight="25">
            <wp:simplePos x="0" y="0"/>
            <wp:positionH relativeFrom="column">
              <wp:posOffset>-5080</wp:posOffset>
            </wp:positionH>
            <wp:positionV relativeFrom="paragraph">
              <wp:posOffset>197485</wp:posOffset>
            </wp:positionV>
            <wp:extent cx="2633980" cy="3458210"/>
            <wp:effectExtent l="0" t="0" r="0" b="0"/>
            <wp:wrapSquare wrapText="bothSides"/>
            <wp:docPr id="2" name="Obrázek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sz w:val="48"/>
          <w:szCs w:val="48"/>
          <w:lang w:eastAsia="ar-SA"/>
        </w:rPr>
      </w:pPr>
      <w:r>
        <w:rPr>
          <w:sz w:val="48"/>
          <w:szCs w:val="48"/>
          <w:lang w:eastAsia="ar-SA"/>
        </w:rPr>
      </w:r>
    </w:p>
    <w:p>
      <w:pPr>
        <w:pStyle w:val="Normal"/>
        <w:jc w:val="center"/>
        <w:rPr>
          <w:sz w:val="48"/>
          <w:szCs w:val="48"/>
          <w:lang w:eastAsia="ar-SA"/>
        </w:rPr>
      </w:pPr>
      <w:r>
        <w:rPr>
          <w:sz w:val="48"/>
          <w:szCs w:val="48"/>
          <w:lang w:eastAsia="ar-SA"/>
        </w:rPr>
      </w:r>
    </w:p>
    <w:p>
      <w:pPr>
        <w:pStyle w:val="Normal"/>
        <w:rPr>
          <w:lang w:eastAsia="ar-SA"/>
        </w:rPr>
      </w:pPr>
      <w:r>
        <w:rPr>
          <w:lang w:eastAsia="ar-SA"/>
        </w:rPr>
      </w:r>
      <w:r>
        <w:br w:type="page"/>
      </w:r>
    </w:p>
    <w:p>
      <w:pPr>
        <w:pStyle w:val="Normal"/>
        <w:shd w:val="clear" w:color="auto" w:fill="FFFFFF"/>
        <w:ind w:right="-105" w:hanging="0"/>
        <w:jc w:val="center"/>
        <w:rPr>
          <w:b/>
          <w:b/>
          <w:bCs/>
          <w:sz w:val="28"/>
          <w:szCs w:val="28"/>
          <w:u w:val="single"/>
          <w:lang w:eastAsia="ar-SA"/>
        </w:rPr>
      </w:pPr>
      <w:r>
        <w:rPr>
          <w:b/>
          <w:bCs/>
          <w:sz w:val="28"/>
          <w:szCs w:val="28"/>
          <w:u w:val="single"/>
          <w:lang w:eastAsia="ar-SA"/>
        </w:rPr>
        <w:t>Několik slov úvodem</w:t>
      </w:r>
    </w:p>
    <w:p>
      <w:pPr>
        <w:pStyle w:val="Normal"/>
        <w:shd w:val="clear" w:color="auto" w:fill="FFFFFF"/>
        <w:ind w:right="-105" w:hanging="0"/>
        <w:jc w:val="center"/>
        <w:rPr>
          <w:b/>
          <w:b/>
          <w:bCs/>
          <w:sz w:val="28"/>
          <w:szCs w:val="28"/>
          <w:u w:val="single"/>
          <w:lang w:eastAsia="ar-SA"/>
        </w:rPr>
      </w:pPr>
      <w:r>
        <w:rPr>
          <w:b/>
          <w:bCs/>
          <w:sz w:val="28"/>
          <w:szCs w:val="28"/>
          <w:u w:val="single"/>
          <w:lang w:eastAsia="ar-SA"/>
        </w:rPr>
      </w:r>
    </w:p>
    <w:p>
      <w:pPr>
        <w:pStyle w:val="Normal"/>
        <w:shd w:val="clear" w:color="auto" w:fill="FFFFFF"/>
        <w:jc w:val="center"/>
        <w:rPr>
          <w:rFonts w:eastAsia="Times New Roman"/>
          <w:bCs/>
          <w:sz w:val="28"/>
          <w:szCs w:val="28"/>
          <w:lang w:eastAsia="ar-SA"/>
        </w:rPr>
      </w:pPr>
      <w:r>
        <w:rPr>
          <w:rFonts w:eastAsia="Times New Roman"/>
          <w:bCs/>
          <w:sz w:val="28"/>
          <w:szCs w:val="28"/>
          <w:lang w:eastAsia="ar-SA"/>
        </w:rPr>
        <w:t>Vážené členky, vážení členové Klubu českých turistů, odbor Líně</w:t>
      </w:r>
    </w:p>
    <w:p>
      <w:pPr>
        <w:pStyle w:val="Normal"/>
        <w:shd w:val="clear" w:color="auto" w:fill="FFFFFF"/>
        <w:ind w:firstLine="426"/>
        <w:jc w:val="center"/>
        <w:rPr>
          <w:rFonts w:eastAsia="Times New Roman"/>
          <w:bCs/>
          <w:sz w:val="28"/>
          <w:szCs w:val="28"/>
          <w:lang w:eastAsia="ar-SA"/>
        </w:rPr>
      </w:pPr>
      <w:r>
        <w:rPr>
          <w:rFonts w:eastAsia="Times New Roman"/>
          <w:bCs/>
          <w:sz w:val="28"/>
          <w:szCs w:val="28"/>
          <w:lang w:eastAsia="ar-SA"/>
        </w:rPr>
        <w:t>a přátelé turistiky.</w:t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Právě jste dostali do rukou Kalendář turistických akcí Klubu českých turistů, odbor Líně na rok 2020. Vznikl za spolupráce, jak je v posledních letech zvykem, Karla Lukáše, Václava Straky a  Ing. Petra Vlčka.</w:t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Připravili jsme pro vás celou řadu zajímavých akcí. Můžete se vydat na turistické pochody našeho odboru, vyjet s námi veřejnou dopravou za poznáním pamětihodností Prahy a jejího blízkého okolí, nastoupit do smluvního autobusu a odjet na jednodenní autobusové výlety a nakonec se můžete zúčastnit úklidu odpadků a nepořádku v okolí Líňské okružní trasy a přispět tak k očistě přírody v okolí Líní a Sulkova, kterou tak rádi navštěvujeme.</w:t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Věřím, že každý z Vás si vybere turistickou akci, která jej zaujmeme a přinese mu nezapomenutelné zážitky z pohybu v přírodě, nové poznatky o kulturních památkách a přírodních zajímavostech.</w:t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Těším se na časté setkání s Vámi. Buďte vítáni u bohatě prostřeného turistického stolu.</w:t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</w:p>
    <w:p>
      <w:pPr>
        <w:pStyle w:val="Normal"/>
        <w:shd w:val="clear" w:color="auto" w:fill="FFFFFF"/>
        <w:ind w:right="-105" w:firstLine="426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Karel Lukáš, předseda Klubu českých turistů, odbor Líně</w:t>
      </w:r>
    </w:p>
    <w:p>
      <w:pPr>
        <w:pStyle w:val="Normal"/>
        <w:shd w:val="clear" w:color="auto" w:fill="FFFFFF"/>
        <w:ind w:right="-105" w:hanging="0"/>
        <w:jc w:val="center"/>
        <w:rPr>
          <w:b/>
          <w:b/>
          <w:bCs/>
          <w:sz w:val="28"/>
          <w:szCs w:val="28"/>
          <w:u w:val="single"/>
          <w:lang w:eastAsia="ar-SA"/>
        </w:rPr>
      </w:pPr>
      <w:r>
        <w:rPr>
          <w:b/>
          <w:bCs/>
          <w:sz w:val="28"/>
          <w:szCs w:val="28"/>
          <w:u w:val="single"/>
          <w:lang w:eastAsia="ar-SA"/>
        </w:rPr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posOffset>549275</wp:posOffset>
            </wp:positionH>
            <wp:positionV relativeFrom="paragraph">
              <wp:posOffset>109855</wp:posOffset>
            </wp:positionV>
            <wp:extent cx="4662805" cy="3108960"/>
            <wp:effectExtent l="0" t="0" r="0" b="0"/>
            <wp:wrapSquare wrapText="largest"/>
            <wp:docPr id="3" name="Obrázek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805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/>
          <w:b/>
          <w:bCs/>
          <w:sz w:val="28"/>
          <w:szCs w:val="28"/>
          <w:u w:val="single"/>
          <w:lang w:eastAsia="ar-SA"/>
        </w:rPr>
      </w:pPr>
      <w:r>
        <w:rPr/>
      </w:r>
    </w:p>
    <w:p>
      <w:pPr>
        <w:pStyle w:val="Normal"/>
        <w:rPr>
          <w:b/>
          <w:b/>
          <w:bCs/>
          <w:sz w:val="28"/>
          <w:szCs w:val="28"/>
          <w:u w:val="single"/>
          <w:lang w:eastAsia="ar-SA"/>
        </w:rPr>
      </w:pPr>
      <w:r>
        <w:br w:type="column"/>
      </w:r>
      <w:r>
        <w:rPr/>
      </w:r>
    </w:p>
    <w:p>
      <w:pPr>
        <w:pStyle w:val="Normal"/>
        <w:rPr/>
      </w:pPr>
      <w:r>
        <w:rPr>
          <w:b/>
          <w:bCs/>
          <w:sz w:val="28"/>
          <w:szCs w:val="28"/>
          <w:u w:val="single"/>
          <w:lang w:eastAsia="ar-SA"/>
        </w:rPr>
        <w:t>LEDEN</w:t>
      </w:r>
    </w:p>
    <w:p>
      <w:pPr>
        <w:pStyle w:val="Normal"/>
        <w:shd w:val="clear" w:color="auto" w:fill="FFFFFF"/>
        <w:ind w:right="-105" w:hanging="0"/>
        <w:rPr>
          <w:b/>
          <w:b/>
          <w:bCs/>
          <w:sz w:val="28"/>
          <w:szCs w:val="28"/>
          <w:u w:val="single"/>
          <w:lang w:eastAsia="ar-SA"/>
        </w:rPr>
      </w:pPr>
      <w:r>
        <w:rPr>
          <w:b/>
          <w:bCs/>
          <w:sz w:val="28"/>
          <w:szCs w:val="28"/>
          <w:u w:val="single"/>
          <w:lang w:eastAsia="ar-SA"/>
        </w:rPr>
      </w:r>
    </w:p>
    <w:p>
      <w:pPr>
        <w:pStyle w:val="Normal"/>
        <w:shd w:val="clear" w:color="auto" w:fill="FFFFFF"/>
        <w:ind w:right="-105" w:hanging="0"/>
        <w:rPr>
          <w:rFonts w:eastAsia="Times New Roman"/>
          <w:b/>
          <w:b/>
          <w:bCs/>
          <w:sz w:val="22"/>
          <w:szCs w:val="22"/>
          <w:u w:val="single"/>
          <w:lang w:eastAsia="ar-SA"/>
        </w:rPr>
      </w:pPr>
      <w:r>
        <w:rPr>
          <w:rFonts w:eastAsia="Times New Roman"/>
          <w:b/>
          <w:bCs/>
          <w:sz w:val="22"/>
          <w:szCs w:val="22"/>
          <w:lang w:eastAsia="ar-SA"/>
        </w:rPr>
        <w:t xml:space="preserve">18. 1.   </w:t>
      </w:r>
      <w:r>
        <w:rPr>
          <w:rFonts w:eastAsia="Times New Roman"/>
          <w:b/>
          <w:bCs/>
          <w:sz w:val="22"/>
          <w:szCs w:val="22"/>
          <w:u w:val="single"/>
          <w:lang w:eastAsia="ar-SA"/>
        </w:rPr>
        <w:t>ČLENSKÁ SCHŮZE KLUBU ČESKÝCH TURISTŮ,  ODBOR LÍNĚ</w:t>
      </w:r>
    </w:p>
    <w:p>
      <w:pPr>
        <w:pStyle w:val="Normal"/>
        <w:shd w:val="clear" w:color="auto" w:fill="FFFFFF"/>
        <w:rPr>
          <w:rFonts w:eastAsia="Times New Roman"/>
          <w:bCs/>
          <w:sz w:val="22"/>
          <w:szCs w:val="22"/>
          <w:lang w:eastAsia="ar-SA"/>
        </w:rPr>
      </w:pPr>
      <w:r>
        <w:rPr>
          <w:rFonts w:eastAsia="Times New Roman"/>
          <w:b/>
          <w:bCs/>
          <w:sz w:val="22"/>
          <w:szCs w:val="22"/>
          <w:lang w:eastAsia="ar-SA"/>
        </w:rPr>
        <w:t xml:space="preserve">So        </w:t>
      </w:r>
      <w:r>
        <w:rPr>
          <w:rFonts w:eastAsia="Times New Roman"/>
          <w:bCs/>
          <w:sz w:val="22"/>
          <w:szCs w:val="22"/>
          <w:u w:val="single"/>
          <w:lang w:eastAsia="ar-SA"/>
        </w:rPr>
        <w:t>Místo konání:</w:t>
      </w:r>
      <w:r>
        <w:rPr>
          <w:rFonts w:eastAsia="Times New Roman"/>
          <w:bCs/>
          <w:sz w:val="22"/>
          <w:szCs w:val="22"/>
          <w:lang w:eastAsia="ar-SA"/>
        </w:rPr>
        <w:t xml:space="preserve"> Líně, Obecní dům, Hornická ulice od 16:30 hodin</w:t>
      </w:r>
    </w:p>
    <w:p>
      <w:pPr>
        <w:pStyle w:val="Normal"/>
        <w:shd w:val="clear" w:color="auto" w:fill="FFFFFF"/>
        <w:ind w:right="-105" w:firstLine="709"/>
        <w:rPr>
          <w:bCs/>
          <w:lang w:eastAsia="ar-SA"/>
        </w:rPr>
      </w:pPr>
      <w:r>
        <w:rPr>
          <w:rFonts w:eastAsia="Times New Roman"/>
          <w:bCs/>
          <w:sz w:val="22"/>
          <w:szCs w:val="22"/>
          <w:u w:val="single"/>
          <w:lang w:eastAsia="ar-SA"/>
        </w:rPr>
        <w:t>Vybírání členských příspěvků od 15:30 hodin</w:t>
      </w:r>
      <w:r>
        <w:rPr>
          <w:bCs/>
          <w:lang w:eastAsia="ar-SA"/>
        </w:rPr>
        <w:t xml:space="preserve"> </w:t>
      </w:r>
    </w:p>
    <w:p>
      <w:pPr>
        <w:pStyle w:val="Normal"/>
        <w:shd w:val="clear" w:color="auto" w:fill="FFFFFF"/>
        <w:ind w:right="-105" w:hanging="0"/>
        <w:rPr>
          <w:b/>
          <w:b/>
          <w:bCs/>
          <w:sz w:val="22"/>
          <w:szCs w:val="22"/>
          <w:lang w:eastAsia="ar-SA"/>
        </w:rPr>
      </w:pPr>
      <w:r>
        <w:rPr>
          <w:sz w:val="22"/>
          <w:szCs w:val="22"/>
          <w:lang w:eastAsia="ar-SA"/>
        </w:rPr>
        <w:t>Po skončení schůze krátká přednáška s promítáním Ing. Petra Vlčka o Gruzii</w:t>
      </w:r>
      <w:r>
        <w:rPr>
          <w:b/>
          <w:bCs/>
          <w:sz w:val="22"/>
          <w:szCs w:val="22"/>
          <w:lang w:eastAsia="ar-SA"/>
        </w:rPr>
        <w:t>.</w:t>
      </w:r>
    </w:p>
    <w:p>
      <w:pPr>
        <w:pStyle w:val="Normal"/>
        <w:shd w:val="clear" w:color="auto" w:fill="FFFFFF" w:themeFill="background1"/>
        <w:ind w:left="705" w:right="-105" w:hanging="0"/>
        <w:rPr>
          <w:sz w:val="22"/>
          <w:szCs w:val="22"/>
          <w:lang w:eastAsia="ar-SA"/>
        </w:rPr>
      </w:pPr>
      <w:r>
        <w:rPr>
          <w:sz w:val="22"/>
          <w:szCs w:val="22"/>
          <w:lang w:eastAsia="ar-SA"/>
        </w:rPr>
      </w:r>
    </w:p>
    <w:p>
      <w:pPr>
        <w:pStyle w:val="Normal"/>
        <w:ind w:right="-105" w:hanging="0"/>
        <w:rPr>
          <w:b/>
          <w:b/>
          <w:bCs/>
          <w:sz w:val="28"/>
          <w:szCs w:val="28"/>
          <w:u w:val="single"/>
          <w:lang w:eastAsia="ar-SA"/>
        </w:rPr>
      </w:pPr>
      <w:r>
        <w:rPr>
          <w:b/>
          <w:bCs/>
          <w:sz w:val="28"/>
          <w:szCs w:val="28"/>
          <w:u w:val="single"/>
          <w:lang w:eastAsia="ar-SA"/>
        </w:rPr>
        <w:t>ÚNOR</w:t>
      </w:r>
    </w:p>
    <w:p>
      <w:pPr>
        <w:pStyle w:val="Normal"/>
        <w:rPr>
          <w:b/>
          <w:b/>
          <w:bCs/>
          <w:sz w:val="28"/>
          <w:szCs w:val="28"/>
          <w:u w:val="single"/>
          <w:lang w:eastAsia="ar-SA"/>
        </w:rPr>
      </w:pPr>
      <w:r>
        <w:rPr>
          <w:b/>
          <w:bCs/>
          <w:sz w:val="28"/>
          <w:szCs w:val="28"/>
          <w:u w:val="single"/>
          <w:lang w:eastAsia="ar-SA"/>
        </w:rPr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b/>
          <w:bCs/>
          <w:sz w:val="22"/>
          <w:szCs w:val="22"/>
          <w:lang w:eastAsia="ar-SA"/>
        </w:rPr>
        <w:t>22. 2.</w:t>
        <w:tab/>
      </w:r>
      <w:r>
        <w:rPr>
          <w:rFonts w:eastAsia="Times New Roman"/>
          <w:b/>
          <w:bCs/>
          <w:sz w:val="22"/>
          <w:szCs w:val="22"/>
          <w:u w:val="single"/>
          <w:lang w:eastAsia="ar-SA"/>
        </w:rPr>
        <w:t>KOUZLO ZIMNÍHO LESA</w:t>
      </w:r>
      <w:r>
        <w:rPr>
          <w:rFonts w:eastAsia="Times New Roman"/>
          <w:b/>
          <w:bCs/>
          <w:sz w:val="22"/>
          <w:szCs w:val="22"/>
          <w:lang w:eastAsia="ar-SA"/>
        </w:rPr>
        <w:t xml:space="preserve"> - </w:t>
      </w:r>
      <w:r>
        <w:rPr>
          <w:rFonts w:eastAsia="Times New Roman"/>
          <w:sz w:val="22"/>
          <w:szCs w:val="22"/>
          <w:lang w:eastAsia="ar-SA"/>
        </w:rPr>
        <w:t>pěší turistika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b/>
          <w:bCs/>
          <w:sz w:val="22"/>
          <w:szCs w:val="22"/>
          <w:lang w:eastAsia="ar-SA"/>
        </w:rPr>
        <w:t>So</w:t>
      </w:r>
      <w:r>
        <w:rPr>
          <w:rFonts w:eastAsia="Times New Roman"/>
          <w:sz w:val="22"/>
          <w:szCs w:val="22"/>
          <w:lang w:eastAsia="ar-SA"/>
        </w:rPr>
        <w:tab/>
        <w:t>21. ročník turistického pochodu Klubu českých turistů, odbor Líně</w:t>
      </w:r>
    </w:p>
    <w:p>
      <w:pPr>
        <w:pStyle w:val="Normal"/>
        <w:ind w:firstLine="70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Trasy:</w:t>
      </w:r>
      <w:r>
        <w:rPr>
          <w:rFonts w:eastAsia="Times New Roman"/>
          <w:sz w:val="22"/>
          <w:szCs w:val="22"/>
          <w:lang w:eastAsia="ar-SA"/>
        </w:rPr>
        <w:t xml:space="preserve"> 8, 12, 14, 20 a 26 km -  </w:t>
      </w:r>
      <w:r>
        <w:rPr>
          <w:rFonts w:eastAsia="Times New Roman"/>
          <w:b/>
          <w:bCs/>
          <w:i/>
          <w:iCs/>
          <w:sz w:val="22"/>
          <w:szCs w:val="22"/>
          <w:lang w:eastAsia="ar-SA"/>
        </w:rPr>
        <w:t>mapa KČT č. 31</w:t>
      </w:r>
    </w:p>
    <w:p>
      <w:pPr>
        <w:pStyle w:val="Normal"/>
        <w:ind w:firstLine="709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Start:</w:t>
      </w:r>
      <w:r>
        <w:rPr>
          <w:rFonts w:eastAsia="Times New Roman"/>
          <w:sz w:val="22"/>
          <w:szCs w:val="22"/>
          <w:lang w:eastAsia="ar-SA"/>
        </w:rPr>
        <w:t xml:space="preserve"> pro trasy 8 a 12 km: Líně, Obecní dům   9:00  -  10:00 hod.</w:t>
      </w:r>
    </w:p>
    <w:p>
      <w:pPr>
        <w:pStyle w:val="Normal"/>
        <w:ind w:firstLine="709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   </w:t>
      </w:r>
      <w:r>
        <w:rPr>
          <w:rFonts w:eastAsia="Times New Roman"/>
          <w:sz w:val="22"/>
          <w:szCs w:val="22"/>
          <w:lang w:eastAsia="ar-SA"/>
        </w:rPr>
        <w:t>pro trasy 14 km: Plešnice, ŽST   9:10  -  9:45 hod.</w:t>
      </w:r>
    </w:p>
    <w:p>
      <w:pPr>
        <w:pStyle w:val="Normal"/>
        <w:ind w:firstLine="709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   </w:t>
      </w:r>
      <w:r>
        <w:rPr>
          <w:rFonts w:eastAsia="Times New Roman"/>
          <w:sz w:val="22"/>
          <w:szCs w:val="22"/>
          <w:lang w:eastAsia="ar-SA"/>
        </w:rPr>
        <w:t>pro trasy 20 a 26 km: Pňovany, ŽST   9:15  -  9:45  hod.</w:t>
      </w:r>
    </w:p>
    <w:p>
      <w:pPr>
        <w:pStyle w:val="Normal"/>
        <w:ind w:firstLine="709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Cíl:</w:t>
      </w:r>
      <w:r>
        <w:rPr>
          <w:rFonts w:eastAsia="Times New Roman"/>
          <w:sz w:val="22"/>
          <w:szCs w:val="22"/>
          <w:lang w:eastAsia="ar-SA"/>
        </w:rPr>
        <w:t xml:space="preserve"> Tlučná, restaurace Na schůdkách 11:00 - 16:00 hod.</w:t>
      </w:r>
    </w:p>
    <w:p>
      <w:pPr>
        <w:pStyle w:val="Normal"/>
        <w:ind w:firstLine="70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</w:t>
      </w:r>
      <w:r>
        <w:rPr>
          <w:rFonts w:eastAsia="Times New Roman"/>
          <w:sz w:val="22"/>
          <w:szCs w:val="22"/>
          <w:lang w:eastAsia="ar-SA"/>
        </w:rPr>
        <w:t xml:space="preserve">-  cíl pro trasy 8, 14 a 20 km </w:t>
      </w:r>
    </w:p>
    <w:p>
      <w:pPr>
        <w:pStyle w:val="Normal"/>
        <w:ind w:firstLine="70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</w:t>
      </w:r>
      <w:r>
        <w:rPr>
          <w:rFonts w:eastAsia="Times New Roman"/>
          <w:sz w:val="22"/>
          <w:szCs w:val="22"/>
          <w:lang w:eastAsia="ar-SA"/>
        </w:rPr>
        <w:t xml:space="preserve">-  průchozí cíl pro trasu 12 km (cíl v Líních nebude obsazen) a trasu 26 km (cíl v Plzni – </w:t>
      </w:r>
    </w:p>
    <w:p>
      <w:pPr>
        <w:pStyle w:val="Normal"/>
        <w:ind w:firstLine="70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>Nové Hospodě, konečná MHD nebude obsazen)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Informace:</w:t>
      </w:r>
      <w:r>
        <w:rPr>
          <w:rFonts w:eastAsia="Times New Roman"/>
          <w:sz w:val="22"/>
          <w:szCs w:val="22"/>
          <w:lang w:eastAsia="ar-SA"/>
        </w:rPr>
        <w:t xml:space="preserve"> Miroslava Helclová, mobil 605 221 810, e-mail: </w:t>
      </w:r>
      <w:r>
        <w:rPr>
          <w:rStyle w:val="Internetovodkaz"/>
          <w:rFonts w:eastAsia="Times New Roman"/>
          <w:color w:val="auto"/>
          <w:sz w:val="22"/>
          <w:szCs w:val="22"/>
          <w:lang w:eastAsia="ar-SA"/>
        </w:rPr>
        <w:t>miroslava.helclova@email.cz</w:t>
      </w:r>
      <w:r>
        <w:rPr>
          <w:rFonts w:eastAsia="Times New Roman"/>
          <w:sz w:val="22"/>
          <w:szCs w:val="22"/>
          <w:lang w:eastAsia="ar-SA"/>
        </w:rPr>
        <w:t xml:space="preserve"> ;  </w:t>
      </w:r>
    </w:p>
    <w:p>
      <w:pPr>
        <w:pStyle w:val="Normal"/>
        <w:ind w:left="360" w:firstLine="348"/>
        <w:rPr/>
      </w:pPr>
      <w:hyperlink r:id="rId6">
        <w:r>
          <w:rPr>
            <w:rStyle w:val="Internetovodkaz"/>
            <w:rFonts w:eastAsia="Times New Roman"/>
            <w:color w:val="auto"/>
            <w:sz w:val="22"/>
            <w:szCs w:val="22"/>
            <w:lang w:eastAsia="ar-SA"/>
          </w:rPr>
          <w:t>kctline@seznam.cz</w:t>
        </w:r>
      </w:hyperlink>
      <w:r>
        <w:rPr>
          <w:rFonts w:eastAsia="Times New Roman"/>
          <w:sz w:val="22"/>
          <w:szCs w:val="22"/>
          <w:lang w:eastAsia="ar-SA"/>
        </w:rPr>
        <w:t xml:space="preserve">; </w:t>
      </w:r>
      <w:r>
        <w:rPr>
          <w:rStyle w:val="Ftresult1"/>
          <w:bCs/>
          <w:sz w:val="22"/>
          <w:szCs w:val="22"/>
          <w:shd w:fill="FFFFFF" w:val="clear"/>
        </w:rPr>
        <w:t xml:space="preserve">web: </w:t>
      </w:r>
      <w:hyperlink r:id="rId7">
        <w:r>
          <w:rPr>
            <w:rStyle w:val="Internetovodkaz"/>
            <w:bCs/>
            <w:color w:val="auto"/>
            <w:sz w:val="22"/>
            <w:szCs w:val="22"/>
          </w:rPr>
          <w:t>http://kctline.euweb.cz</w:t>
        </w:r>
      </w:hyperlink>
    </w:p>
    <w:p>
      <w:pPr>
        <w:pStyle w:val="Normal"/>
        <w:ind w:right="-105" w:hanging="0"/>
        <w:rPr>
          <w:b/>
          <w:b/>
          <w:bCs/>
          <w:caps/>
          <w:sz w:val="28"/>
          <w:szCs w:val="28"/>
          <w:u w:val="single"/>
          <w:lang w:eastAsia="ar-SA"/>
        </w:rPr>
      </w:pPr>
      <w:r>
        <w:rPr>
          <w:b/>
          <w:bCs/>
          <w:caps/>
          <w:sz w:val="28"/>
          <w:szCs w:val="28"/>
          <w:u w:val="single"/>
          <w:lang w:eastAsia="ar-SA"/>
        </w:rPr>
      </w:r>
    </w:p>
    <w:p>
      <w:pPr>
        <w:pStyle w:val="Normal"/>
        <w:rPr>
          <w:b/>
          <w:b/>
          <w:bCs/>
          <w:caps/>
          <w:sz w:val="28"/>
          <w:szCs w:val="28"/>
          <w:u w:val="single"/>
          <w:lang w:eastAsia="ar-SA"/>
        </w:rPr>
      </w:pPr>
      <w:r>
        <w:rPr>
          <w:b/>
          <w:bCs/>
          <w:caps/>
          <w:sz w:val="28"/>
          <w:szCs w:val="28"/>
          <w:u w:val="single"/>
          <w:lang w:eastAsia="ar-SA"/>
        </w:rPr>
        <w:t>Duben</w:t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4.4.</w:t>
        <w:tab/>
      </w:r>
      <w:r>
        <w:rPr>
          <w:b/>
          <w:caps/>
          <w:sz w:val="22"/>
          <w:szCs w:val="22"/>
          <w:u w:val="single"/>
        </w:rPr>
        <w:t>Rozhledny Jarník a Vysoký Kamýk</w:t>
      </w:r>
      <w:r>
        <w:rPr>
          <w:b/>
          <w:sz w:val="22"/>
          <w:szCs w:val="22"/>
          <w:u w:val="single"/>
        </w:rPr>
        <w:t xml:space="preserve"> </w:t>
      </w:r>
      <w:r>
        <w:rPr>
          <w:lang w:eastAsia="ar-SA"/>
        </w:rPr>
        <w:t xml:space="preserve">- </w:t>
      </w:r>
      <w:r>
        <w:rPr>
          <w:sz w:val="22"/>
          <w:szCs w:val="22"/>
          <w:lang w:eastAsia="ar-SA"/>
        </w:rPr>
        <w:t>pěší turistika</w:t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So</w:t>
        <w:tab/>
      </w:r>
      <w:r>
        <w:rPr>
          <w:sz w:val="22"/>
          <w:szCs w:val="22"/>
          <w:u w:val="single"/>
        </w:rPr>
        <w:t>Turistická akce s podporou autobusu</w:t>
      </w:r>
    </w:p>
    <w:p>
      <w:pPr>
        <w:pStyle w:val="Normal"/>
        <w:ind w:left="709" w:hanging="0"/>
        <w:rPr>
          <w:sz w:val="22"/>
          <w:szCs w:val="22"/>
        </w:rPr>
      </w:pPr>
      <w:r>
        <w:rPr>
          <w:sz w:val="22"/>
          <w:szCs w:val="22"/>
          <w:u w:val="single"/>
        </w:rPr>
        <w:t>Trasy:</w:t>
      </w:r>
      <w:r>
        <w:rPr>
          <w:sz w:val="22"/>
          <w:szCs w:val="22"/>
        </w:rPr>
        <w:t xml:space="preserve"> 12,14, 15, 17, 22, 24, 32 km</w:t>
      </w:r>
    </w:p>
    <w:p>
      <w:pPr>
        <w:pStyle w:val="Normal"/>
        <w:ind w:left="709" w:hanging="0"/>
        <w:rPr>
          <w:b/>
          <w:b/>
          <w:bCs/>
          <w:i/>
          <w:i/>
          <w:iCs/>
          <w:sz w:val="22"/>
          <w:szCs w:val="22"/>
        </w:rPr>
      </w:pPr>
      <w:r>
        <w:rPr>
          <w:b/>
          <w:bCs/>
          <w:i/>
          <w:iCs/>
          <w:sz w:val="22"/>
          <w:szCs w:val="22"/>
          <w:lang w:eastAsia="ar-SA"/>
        </w:rPr>
        <w:t xml:space="preserve">mapy KČT: č. 71 </w:t>
      </w:r>
      <w:r>
        <w:rPr>
          <w:b/>
          <w:bCs/>
          <w:i/>
          <w:iCs/>
          <w:sz w:val="22"/>
          <w:szCs w:val="22"/>
        </w:rPr>
        <w:t>*</w:t>
      </w:r>
      <w:r>
        <w:rPr>
          <w:b/>
          <w:bCs/>
          <w:i/>
          <w:iCs/>
          <w:sz w:val="22"/>
          <w:szCs w:val="22"/>
          <w:lang w:eastAsia="ar-SA"/>
        </w:rPr>
        <w:t xml:space="preserve"> </w:t>
      </w:r>
      <w:r>
        <w:rPr>
          <w:b/>
          <w:bCs/>
          <w:i/>
          <w:iCs/>
          <w:sz w:val="22"/>
          <w:szCs w:val="22"/>
        </w:rPr>
        <w:t xml:space="preserve">atlas SHOCART strana: </w:t>
      </w:r>
      <w:r>
        <w:rPr/>
        <w:t>433, 434, 474, 475, 476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u w:val="single"/>
        </w:rPr>
        <w:t>Odjezd busu:</w:t>
      </w:r>
      <w:r>
        <w:rPr>
          <w:sz w:val="22"/>
          <w:szCs w:val="22"/>
        </w:rPr>
        <w:t xml:space="preserve"> Zbůch, zastávka busu U školy a U šachty 5:50 * Líně 6:00 * Sulkov 6:05 *</w:t>
      </w:r>
    </w:p>
    <w:p>
      <w:pPr>
        <w:pStyle w:val="Normal"/>
        <w:ind w:left="709" w:hanging="0"/>
        <w:rPr>
          <w:sz w:val="22"/>
          <w:szCs w:val="22"/>
        </w:rPr>
      </w:pPr>
      <w:r>
        <w:rPr>
          <w:sz w:val="22"/>
          <w:szCs w:val="22"/>
        </w:rPr>
        <w:t xml:space="preserve">Plzeň, </w:t>
      </w:r>
      <w:r>
        <w:rPr>
          <w:sz w:val="22"/>
          <w:szCs w:val="22"/>
          <w:lang w:eastAsia="ar-SA"/>
        </w:rPr>
        <w:t>Husova zast. MHD u ČNB</w:t>
      </w:r>
      <w:r>
        <w:rPr>
          <w:sz w:val="22"/>
          <w:szCs w:val="22"/>
        </w:rPr>
        <w:t xml:space="preserve"> 6:15 * </w:t>
      </w:r>
      <w:r>
        <w:rPr>
          <w:sz w:val="22"/>
          <w:szCs w:val="22"/>
          <w:lang w:eastAsia="ar-SA"/>
        </w:rPr>
        <w:t>Plzeň – Slovany (konečná tram. č.1, zastávka MHD)</w:t>
      </w:r>
      <w:r>
        <w:rPr>
          <w:sz w:val="22"/>
          <w:szCs w:val="22"/>
        </w:rPr>
        <w:t xml:space="preserve"> 6:25 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Předpokládaný příjezd do Plzně (bez záruky)</w:t>
      </w:r>
      <w:r>
        <w:rPr>
          <w:sz w:val="22"/>
          <w:szCs w:val="22"/>
        </w:rPr>
        <w:t>: 18:45 hod.</w:t>
      </w:r>
    </w:p>
    <w:p>
      <w:pPr>
        <w:pStyle w:val="Normal"/>
        <w:ind w:left="709" w:hanging="1"/>
        <w:rPr>
          <w:sz w:val="22"/>
          <w:szCs w:val="22"/>
          <w:lang w:eastAsia="ar-SA"/>
        </w:rPr>
      </w:pPr>
      <w:r>
        <w:rPr>
          <w:sz w:val="22"/>
          <w:szCs w:val="22"/>
          <w:u w:val="single"/>
        </w:rPr>
        <w:t>Starty tras: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12, 14, 22, 24, 32 km</w:t>
      </w:r>
      <w:r>
        <w:rPr>
          <w:sz w:val="22"/>
          <w:szCs w:val="22"/>
        </w:rPr>
        <w:t xml:space="preserve">: Všeleč (odbočka ZTZ ze silnice) * </w:t>
      </w:r>
      <w:r>
        <w:rPr>
          <w:b/>
          <w:sz w:val="22"/>
          <w:szCs w:val="22"/>
        </w:rPr>
        <w:t>15,17 km</w:t>
      </w:r>
      <w:r>
        <w:rPr>
          <w:sz w:val="22"/>
          <w:szCs w:val="22"/>
        </w:rPr>
        <w:t>: Paseky</w:t>
      </w:r>
    </w:p>
    <w:p>
      <w:pPr>
        <w:pStyle w:val="Normal"/>
        <w:ind w:firstLine="708"/>
        <w:rPr>
          <w:sz w:val="22"/>
          <w:szCs w:val="22"/>
          <w:u w:val="single"/>
        </w:rPr>
      </w:pPr>
      <w:r>
        <w:rPr>
          <w:sz w:val="22"/>
          <w:szCs w:val="22"/>
          <w:u w:val="single"/>
        </w:rPr>
        <w:t>Mezi-cíl pro trasy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14,12 km</w:t>
      </w:r>
      <w:r>
        <w:rPr>
          <w:sz w:val="22"/>
          <w:szCs w:val="22"/>
        </w:rPr>
        <w:t xml:space="preserve"> (převoz autobusem do obce Horní Novosedly)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Cíle: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15, 22 km</w:t>
      </w:r>
      <w:r>
        <w:rPr>
          <w:sz w:val="22"/>
          <w:szCs w:val="22"/>
        </w:rPr>
        <w:t xml:space="preserve">: Horní Novosedly * </w:t>
      </w:r>
      <w:r>
        <w:rPr>
          <w:b/>
          <w:sz w:val="22"/>
          <w:szCs w:val="22"/>
        </w:rPr>
        <w:t>12,14,17,24, 32</w:t>
      </w:r>
      <w:r>
        <w:rPr>
          <w:sz w:val="22"/>
          <w:szCs w:val="22"/>
        </w:rPr>
        <w:t xml:space="preserve"> Písek, Kamenný most (Úřad práce)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</w:t>
      </w:r>
      <w:r>
        <w:rPr/>
        <w:t>Rozhledny Jarník a Vysoký Kamýk, vyhlídky na Písek a samotné město, příroda Píseckých hor.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i/>
          <w:iCs/>
          <w:sz w:val="22"/>
          <w:szCs w:val="22"/>
          <w:u w:val="single"/>
          <w:lang w:eastAsia="ar-SA"/>
        </w:rPr>
        <w:t xml:space="preserve">Přihlášky do 27.3.2020 * </w:t>
      </w:r>
      <w:r>
        <w:rPr>
          <w:sz w:val="22"/>
          <w:szCs w:val="22"/>
          <w:u w:val="single"/>
          <w:lang w:eastAsia="ar-SA"/>
        </w:rPr>
        <w:t>Cena za dopravu:</w:t>
      </w:r>
      <w:r>
        <w:rPr>
          <w:sz w:val="22"/>
          <w:szCs w:val="22"/>
          <w:lang w:eastAsia="ar-SA"/>
        </w:rPr>
        <w:t xml:space="preserve"> 300 Kč + nečlen odboru startovné 20 Kč (děti a studenti do 26 let 50% sleva: 150 Kč + nečlen odboru startovné 20 Kč)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Informace a přihlášky:</w:t>
      </w:r>
      <w:r>
        <w:rPr>
          <w:sz w:val="22"/>
          <w:szCs w:val="22"/>
        </w:rPr>
        <w:t xml:space="preserve"> Petr Vlček, </w:t>
      </w:r>
      <w:r>
        <w:rPr>
          <w:sz w:val="22"/>
          <w:szCs w:val="22"/>
          <w:lang w:eastAsia="ar-SA"/>
        </w:rPr>
        <w:t xml:space="preserve">mobil: </w:t>
      </w:r>
      <w:r>
        <w:rPr>
          <w:sz w:val="22"/>
          <w:szCs w:val="22"/>
        </w:rPr>
        <w:t>737 083 120 * e-mail: fpevlk@seznam.cz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rPr>
          <w:b/>
          <w:b/>
          <w:caps/>
          <w:sz w:val="22"/>
          <w:szCs w:val="22"/>
          <w:u w:val="single"/>
        </w:rPr>
      </w:pPr>
      <w:r>
        <w:rPr>
          <w:b/>
          <w:sz w:val="22"/>
          <w:szCs w:val="22"/>
        </w:rPr>
        <w:t>18.4.</w:t>
        <w:tab/>
      </w:r>
      <w:r>
        <w:rPr>
          <w:b/>
          <w:caps/>
          <w:sz w:val="22"/>
          <w:szCs w:val="22"/>
          <w:u w:val="single"/>
        </w:rPr>
        <w:t>Židova strouha</w:t>
      </w:r>
      <w:r>
        <w:rPr>
          <w:caps/>
          <w:sz w:val="22"/>
          <w:szCs w:val="22"/>
        </w:rPr>
        <w:t xml:space="preserve"> </w:t>
      </w:r>
      <w:r>
        <w:rPr>
          <w:sz w:val="22"/>
          <w:szCs w:val="22"/>
          <w:lang w:eastAsia="ar-SA"/>
        </w:rPr>
        <w:t>- pěší turistika</w:t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So</w:t>
        <w:tab/>
      </w:r>
      <w:r>
        <w:rPr>
          <w:sz w:val="22"/>
          <w:szCs w:val="22"/>
          <w:u w:val="single"/>
        </w:rPr>
        <w:t>Turistická akce s podporou autobusu</w:t>
      </w:r>
    </w:p>
    <w:p>
      <w:pPr>
        <w:pStyle w:val="Normal"/>
        <w:ind w:left="709" w:hanging="0"/>
        <w:rPr>
          <w:b/>
          <w:b/>
          <w:bCs/>
          <w:i/>
          <w:i/>
          <w:iCs/>
          <w:sz w:val="22"/>
          <w:szCs w:val="22"/>
        </w:rPr>
      </w:pPr>
      <w:r>
        <w:rPr>
          <w:sz w:val="22"/>
          <w:szCs w:val="22"/>
          <w:u w:val="single"/>
        </w:rPr>
        <w:t>Trasy:</w:t>
      </w:r>
      <w:r>
        <w:rPr>
          <w:sz w:val="22"/>
          <w:szCs w:val="22"/>
        </w:rPr>
        <w:t xml:space="preserve"> 10, 20,24,28 km </w:t>
      </w:r>
      <w:r>
        <w:rPr>
          <w:sz w:val="22"/>
          <w:szCs w:val="22"/>
          <w:lang w:eastAsia="ar-SA"/>
        </w:rPr>
        <w:t xml:space="preserve">- </w:t>
      </w:r>
      <w:r>
        <w:rPr>
          <w:b/>
          <w:bCs/>
          <w:i/>
          <w:iCs/>
          <w:sz w:val="22"/>
          <w:szCs w:val="22"/>
          <w:lang w:eastAsia="ar-SA"/>
        </w:rPr>
        <w:t xml:space="preserve">mapy KČT: č. 71 </w:t>
      </w:r>
      <w:r>
        <w:rPr>
          <w:b/>
          <w:bCs/>
          <w:i/>
          <w:iCs/>
          <w:sz w:val="22"/>
          <w:szCs w:val="22"/>
        </w:rPr>
        <w:t>*</w:t>
      </w:r>
      <w:r>
        <w:rPr>
          <w:b/>
          <w:bCs/>
          <w:i/>
          <w:iCs/>
          <w:sz w:val="22"/>
          <w:szCs w:val="22"/>
          <w:lang w:eastAsia="ar-SA"/>
        </w:rPr>
        <w:t xml:space="preserve"> </w:t>
      </w:r>
      <w:r>
        <w:rPr>
          <w:b/>
          <w:bCs/>
          <w:i/>
          <w:iCs/>
          <w:sz w:val="22"/>
          <w:szCs w:val="22"/>
        </w:rPr>
        <w:t>atlas SHOCART strana: 476, 477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u w:val="single"/>
        </w:rPr>
        <w:t>Odjezd busu:</w:t>
      </w:r>
      <w:r>
        <w:rPr>
          <w:sz w:val="22"/>
          <w:szCs w:val="22"/>
        </w:rPr>
        <w:t xml:space="preserve"> Zbůch, zastávka busu U školy a U šachty 5:35 * Líně 5:45 * Sulkov 5:50 *</w:t>
      </w:r>
    </w:p>
    <w:p>
      <w:pPr>
        <w:pStyle w:val="Normal"/>
        <w:ind w:left="1610" w:hanging="901"/>
        <w:rPr>
          <w:sz w:val="22"/>
          <w:szCs w:val="22"/>
          <w:lang w:eastAsia="ar-SA"/>
        </w:rPr>
      </w:pPr>
      <w:r>
        <w:rPr>
          <w:sz w:val="22"/>
          <w:szCs w:val="22"/>
        </w:rPr>
        <w:t xml:space="preserve">Plzeň, </w:t>
      </w:r>
      <w:r>
        <w:rPr>
          <w:sz w:val="22"/>
          <w:szCs w:val="22"/>
          <w:lang w:eastAsia="ar-SA"/>
        </w:rPr>
        <w:t>Husova zast. MHD u ČNB</w:t>
      </w:r>
      <w:r>
        <w:rPr>
          <w:sz w:val="22"/>
          <w:szCs w:val="22"/>
        </w:rPr>
        <w:t xml:space="preserve"> 6:00 * </w:t>
      </w:r>
      <w:r>
        <w:rPr>
          <w:sz w:val="22"/>
          <w:szCs w:val="22"/>
          <w:lang w:eastAsia="ar-SA"/>
        </w:rPr>
        <w:t>Plzeň – Slovany (konečná tram. č.1, zastávka MHD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lang w:eastAsia="ar-SA"/>
        </w:rPr>
        <w:t>6:10</w:t>
      </w:r>
      <w:r>
        <w:rPr>
          <w:sz w:val="22"/>
          <w:szCs w:val="22"/>
        </w:rPr>
        <w:t xml:space="preserve"> 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Předpokládaný příjezd do Plzně (bez záruky)</w:t>
      </w:r>
      <w:r>
        <w:rPr>
          <w:sz w:val="22"/>
          <w:szCs w:val="22"/>
        </w:rPr>
        <w:t>: 19:00 hod.</w:t>
      </w:r>
    </w:p>
    <w:p>
      <w:pPr>
        <w:pStyle w:val="Normal"/>
        <w:ind w:left="709" w:hanging="1"/>
        <w:rPr>
          <w:sz w:val="22"/>
          <w:szCs w:val="22"/>
          <w:lang w:eastAsia="ar-SA"/>
        </w:rPr>
      </w:pPr>
      <w:r>
        <w:rPr>
          <w:sz w:val="22"/>
          <w:szCs w:val="22"/>
          <w:u w:val="single"/>
        </w:rPr>
        <w:t>Starty tras: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24, 28 km</w:t>
      </w:r>
      <w:r>
        <w:rPr>
          <w:sz w:val="22"/>
          <w:szCs w:val="22"/>
        </w:rPr>
        <w:t xml:space="preserve"> Týn n.V. U Masláka * 20 km Týn n.V. (náměstí) * </w:t>
      </w:r>
      <w:r>
        <w:rPr>
          <w:b/>
          <w:sz w:val="22"/>
          <w:szCs w:val="22"/>
        </w:rPr>
        <w:t>10 km</w:t>
      </w:r>
      <w:r>
        <w:rPr>
          <w:sz w:val="22"/>
          <w:szCs w:val="22"/>
        </w:rPr>
        <w:t xml:space="preserve"> Židova strouha (Mlýn na strouze)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Cíl: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vše</w:t>
      </w:r>
      <w:r>
        <w:rPr>
          <w:sz w:val="22"/>
          <w:szCs w:val="22"/>
        </w:rPr>
        <w:t xml:space="preserve"> Bechyně (ČD nádraží)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údolí potoka Židova strouha, rozhledna V Semenci, město Týn n.V., soutok Lužnice a Vltavy, Bechyně (město, zámek, lázně)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i/>
          <w:iCs/>
          <w:sz w:val="22"/>
          <w:szCs w:val="22"/>
          <w:u w:val="single"/>
          <w:lang w:eastAsia="ar-SA"/>
        </w:rPr>
        <w:t xml:space="preserve">Přihlášky do 10.4.2020 * </w:t>
      </w:r>
      <w:r>
        <w:rPr>
          <w:sz w:val="22"/>
          <w:szCs w:val="22"/>
          <w:u w:val="single"/>
          <w:lang w:eastAsia="ar-SA"/>
        </w:rPr>
        <w:t>Cena za dopravu:</w:t>
      </w:r>
      <w:r>
        <w:rPr>
          <w:sz w:val="22"/>
          <w:szCs w:val="22"/>
          <w:lang w:eastAsia="ar-SA"/>
        </w:rPr>
        <w:t xml:space="preserve"> 320 Kč + nečlen odboru startovné 20 Kč (děti a studenti do 26 let 50% sleva: 160 Kč + nečlen odboru startovné 20 Kč)</w:t>
      </w:r>
    </w:p>
    <w:p>
      <w:pPr>
        <w:pStyle w:val="Normal"/>
        <w:ind w:firstLine="708"/>
        <w:rPr/>
      </w:pPr>
      <w:r>
        <w:rPr>
          <w:sz w:val="22"/>
          <w:szCs w:val="22"/>
          <w:u w:val="single"/>
        </w:rPr>
        <w:t>Informace a přihlášky:</w:t>
      </w:r>
      <w:r>
        <w:rPr>
          <w:sz w:val="22"/>
          <w:szCs w:val="22"/>
        </w:rPr>
        <w:t xml:space="preserve"> Petr Vlček, </w:t>
      </w:r>
      <w:r>
        <w:rPr>
          <w:sz w:val="22"/>
          <w:szCs w:val="22"/>
          <w:lang w:eastAsia="ar-SA"/>
        </w:rPr>
        <w:t xml:space="preserve">mobil: </w:t>
      </w:r>
      <w:r>
        <w:rPr>
          <w:sz w:val="22"/>
          <w:szCs w:val="22"/>
        </w:rPr>
        <w:t xml:space="preserve">737 083 120 * e-mail: </w:t>
      </w:r>
      <w:hyperlink r:id="rId8">
        <w:r>
          <w:rPr>
            <w:rStyle w:val="Internetovodkaz"/>
            <w:sz w:val="22"/>
            <w:szCs w:val="22"/>
          </w:rPr>
          <w:t>fpevlk@seznam.cz</w:t>
        </w:r>
      </w:hyperlink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b/>
          <w:sz w:val="22"/>
          <w:szCs w:val="22"/>
          <w:lang w:val="en-US"/>
        </w:rPr>
        <w:t>25.4.</w:t>
        <w:tab/>
      </w:r>
      <w:r>
        <w:rPr>
          <w:rFonts w:eastAsia="Times New Roman"/>
          <w:b/>
          <w:bCs/>
          <w:sz w:val="22"/>
          <w:szCs w:val="22"/>
          <w:u w:val="single"/>
          <w:lang w:eastAsia="ar-SA"/>
        </w:rPr>
        <w:t>ČTYŘI ROČNÍ OBDOBÍ – JARO</w:t>
      </w:r>
      <w:r>
        <w:rPr>
          <w:rFonts w:eastAsia="Times New Roman"/>
          <w:b/>
          <w:bCs/>
          <w:sz w:val="22"/>
          <w:szCs w:val="22"/>
          <w:lang w:eastAsia="ar-SA"/>
        </w:rPr>
        <w:t xml:space="preserve"> - </w:t>
      </w:r>
      <w:r>
        <w:rPr>
          <w:rFonts w:eastAsia="Times New Roman"/>
          <w:sz w:val="22"/>
          <w:szCs w:val="22"/>
          <w:lang w:eastAsia="ar-SA"/>
        </w:rPr>
        <w:t xml:space="preserve">pěší turistika </w:t>
      </w:r>
    </w:p>
    <w:p>
      <w:pPr>
        <w:pStyle w:val="Normal"/>
        <w:rPr>
          <w:rFonts w:eastAsia="Times New Roman"/>
          <w:b/>
          <w:b/>
          <w:sz w:val="22"/>
          <w:szCs w:val="22"/>
          <w:u w:val="single"/>
          <w:lang w:eastAsia="ar-SA"/>
        </w:rPr>
      </w:pPr>
      <w:r>
        <w:rPr>
          <w:rFonts w:eastAsia="Times New Roman"/>
          <w:b/>
          <w:bCs/>
          <w:sz w:val="22"/>
          <w:szCs w:val="22"/>
          <w:lang w:eastAsia="ar-SA"/>
        </w:rPr>
        <w:t>So</w:t>
        <w:tab/>
      </w:r>
      <w:r>
        <w:rPr>
          <w:rFonts w:eastAsia="Times New Roman"/>
          <w:sz w:val="22"/>
          <w:szCs w:val="22"/>
          <w:u w:val="single"/>
          <w:lang w:eastAsia="ar-SA"/>
        </w:rPr>
        <w:t>Místo konání:</w:t>
      </w:r>
      <w:r>
        <w:rPr>
          <w:rFonts w:eastAsia="Times New Roman"/>
          <w:sz w:val="22"/>
          <w:szCs w:val="22"/>
          <w:lang w:eastAsia="ar-SA"/>
        </w:rPr>
        <w:t xml:space="preserve"> Praha a okolí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Dopolední trasa: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 xml:space="preserve">Jméno, které bude žít </w:t>
      </w:r>
      <w:r>
        <w:rPr>
          <w:rFonts w:eastAsia="Times New Roman"/>
          <w:sz w:val="22"/>
          <w:szCs w:val="22"/>
          <w:lang w:eastAsia="ar-SA"/>
        </w:rPr>
        <w:t xml:space="preserve">– 5 km – </w:t>
      </w:r>
      <w:r>
        <w:rPr>
          <w:rFonts w:eastAsia="Times New Roman"/>
          <w:b/>
          <w:i/>
          <w:sz w:val="22"/>
          <w:szCs w:val="22"/>
          <w:lang w:eastAsia="ar-SA"/>
        </w:rPr>
        <w:t>mapa KČT: č.37</w:t>
      </w:r>
    </w:p>
    <w:p>
      <w:pPr>
        <w:pStyle w:val="Normal"/>
        <w:rPr>
          <w:sz w:val="22"/>
          <w:szCs w:val="22"/>
        </w:rPr>
      </w:pPr>
      <w:r>
        <w:rPr>
          <w:rFonts w:eastAsia="Times New Roman"/>
          <w:b/>
          <w:bCs/>
          <w:i/>
          <w:iCs/>
          <w:sz w:val="22"/>
          <w:szCs w:val="22"/>
          <w:lang w:eastAsia="ar-SA"/>
        </w:rPr>
        <w:t xml:space="preserve">             </w:t>
      </w: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Buštěhradské muzeum Oty Pavla, Památník Lidice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Odpolední trasa: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>Usedlosti, mlýny, vily v Tiché Šárce</w:t>
      </w:r>
      <w:r>
        <w:rPr>
          <w:rFonts w:eastAsia="Times New Roman"/>
          <w:sz w:val="22"/>
          <w:szCs w:val="22"/>
          <w:lang w:eastAsia="ar-SA"/>
        </w:rPr>
        <w:t xml:space="preserve"> – 6 km – </w:t>
      </w:r>
      <w:r>
        <w:rPr>
          <w:rFonts w:eastAsia="Times New Roman"/>
          <w:b/>
          <w:i/>
          <w:sz w:val="22"/>
          <w:szCs w:val="22"/>
          <w:lang w:eastAsia="ar-SA"/>
        </w:rPr>
        <w:t>podle popisu průvodce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Dopravní spojení:</w:t>
      </w:r>
      <w:r>
        <w:rPr>
          <w:rFonts w:eastAsia="Times New Roman"/>
          <w:sz w:val="22"/>
          <w:szCs w:val="22"/>
          <w:lang w:eastAsia="ar-SA"/>
        </w:rPr>
        <w:t xml:space="preserve"> tam –vlak: Plzeň, hl. n. 6:00 – Praha hl.n. 7:19 hod.; zpět – vlak: Praha hl.n. 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>16:45 – Plzeň hl. n. 17:59 hod.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 xml:space="preserve">             </w:t>
      </w:r>
      <w:r>
        <w:rPr>
          <w:rFonts w:eastAsia="Times New Roman"/>
          <w:b/>
          <w:bCs/>
          <w:i/>
          <w:iCs/>
          <w:sz w:val="22"/>
          <w:szCs w:val="22"/>
          <w:u w:val="single"/>
          <w:lang w:eastAsia="ar-SA"/>
        </w:rPr>
        <w:t>Přihlášky se zálohou 200 Kč do 18. 1. 2020</w:t>
      </w:r>
    </w:p>
    <w:p>
      <w:pPr>
        <w:pStyle w:val="Normal"/>
        <w:ind w:left="360" w:firstLine="348"/>
        <w:rPr/>
      </w:pPr>
      <w:r>
        <w:rPr>
          <w:rFonts w:eastAsia="Times New Roman"/>
          <w:sz w:val="22"/>
          <w:szCs w:val="22"/>
          <w:u w:val="single"/>
          <w:lang w:eastAsia="ar-SA"/>
        </w:rPr>
        <w:t>Informace a přihlášky</w:t>
      </w:r>
      <w:r>
        <w:rPr>
          <w:rFonts w:eastAsia="Times New Roman"/>
          <w:sz w:val="22"/>
          <w:szCs w:val="22"/>
          <w:lang w:eastAsia="ar-SA"/>
        </w:rPr>
        <w:t xml:space="preserve">: Václav Straka mobil 721 443 671, e-mail: </w:t>
      </w:r>
      <w:hyperlink r:id="rId9">
        <w:r>
          <w:rPr>
            <w:rStyle w:val="Internetovodkaz"/>
            <w:rFonts w:eastAsia="Times New Roman"/>
            <w:color w:val="auto"/>
            <w:sz w:val="22"/>
            <w:szCs w:val="22"/>
            <w:lang w:eastAsia="ar-SA"/>
          </w:rPr>
          <w:t>kctline@seznam.cz</w:t>
        </w:r>
      </w:hyperlink>
      <w:r>
        <w:rPr>
          <w:rFonts w:eastAsia="Times New Roman"/>
          <w:sz w:val="22"/>
          <w:szCs w:val="22"/>
          <w:lang w:eastAsia="ar-SA"/>
        </w:rPr>
        <w:t>; web:</w:t>
      </w:r>
      <w:r>
        <w:rPr>
          <w:bCs/>
          <w:sz w:val="22"/>
          <w:szCs w:val="22"/>
        </w:rPr>
        <w:t xml:space="preserve">  </w:t>
      </w:r>
    </w:p>
    <w:p>
      <w:pPr>
        <w:pStyle w:val="Normal"/>
        <w:ind w:left="360" w:firstLine="348"/>
        <w:rPr/>
      </w:pPr>
      <w:hyperlink r:id="rId10">
        <w:r>
          <w:rPr>
            <w:rStyle w:val="Internetovodkaz"/>
            <w:bCs/>
            <w:color w:val="auto"/>
            <w:sz w:val="22"/>
            <w:szCs w:val="22"/>
          </w:rPr>
          <w:t>http://kctline.euweb.cz</w:t>
        </w:r>
      </w:hyperlink>
    </w:p>
    <w:p>
      <w:pPr>
        <w:pStyle w:val="Normal"/>
        <w:ind w:firstLine="708"/>
        <w:rPr/>
      </w:pPr>
      <w:r>
        <w:rPr/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posOffset>0</wp:posOffset>
            </wp:positionH>
            <wp:positionV relativeFrom="paragraph">
              <wp:posOffset>532130</wp:posOffset>
            </wp:positionV>
            <wp:extent cx="5760720" cy="3840480"/>
            <wp:effectExtent l="0" t="0" r="0" b="0"/>
            <wp:wrapSquare wrapText="largest"/>
            <wp:docPr id="4" name="Obrázek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6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/>
        <w:rPr/>
      </w:pPr>
      <w:r>
        <w:br w:type="column"/>
      </w:r>
      <w:r>
        <w:rPr/>
      </w:r>
    </w:p>
    <w:p>
      <w:pPr>
        <w:pStyle w:val="Normal"/>
        <w:spacing w:lineRule="auto" w:line="240"/>
        <w:rPr/>
      </w:pPr>
      <w:r>
        <w:rPr>
          <w:b/>
          <w:bCs/>
          <w:caps/>
          <w:sz w:val="28"/>
          <w:szCs w:val="28"/>
          <w:u w:val="single"/>
          <w:lang w:eastAsia="ar-SA"/>
        </w:rPr>
        <w:t>Květen</w:t>
      </w:r>
    </w:p>
    <w:p>
      <w:pPr>
        <w:pStyle w:val="Normal"/>
        <w:rPr>
          <w:b/>
          <w:b/>
          <w:bCs/>
          <w:caps/>
          <w:sz w:val="28"/>
          <w:szCs w:val="28"/>
          <w:u w:val="single"/>
          <w:lang w:eastAsia="ar-SA"/>
        </w:rPr>
      </w:pPr>
      <w:r>
        <w:rPr>
          <w:b/>
          <w:bCs/>
          <w:caps/>
          <w:sz w:val="28"/>
          <w:szCs w:val="28"/>
          <w:u w:val="single"/>
          <w:lang w:eastAsia="ar-SA"/>
        </w:rPr>
      </w:r>
    </w:p>
    <w:p>
      <w:pPr>
        <w:pStyle w:val="Normal"/>
        <w:rPr>
          <w:b/>
          <w:b/>
          <w:sz w:val="22"/>
          <w:szCs w:val="22"/>
          <w:u w:val="single"/>
        </w:rPr>
      </w:pPr>
      <w:r>
        <w:rPr>
          <w:b/>
        </w:rPr>
        <w:t xml:space="preserve">2. 5.      </w:t>
      </w:r>
      <w:r>
        <w:rPr>
          <w:b/>
          <w:sz w:val="22"/>
          <w:szCs w:val="22"/>
          <w:u w:val="single"/>
        </w:rPr>
        <w:t>ÚKLID LÍŇSKÉ OKRUŽNÍ TRASY, LÍNÍ A SULKOVA</w:t>
      </w:r>
    </w:p>
    <w:p>
      <w:pPr>
        <w:pStyle w:val="Normal"/>
        <w:jc w:val="both"/>
        <w:rPr/>
      </w:pPr>
      <w:r>
        <w:rPr>
          <w:b/>
        </w:rPr>
        <w:t xml:space="preserve">So        </w:t>
      </w:r>
      <w:r>
        <w:rPr/>
        <w:t>6. ročník</w:t>
      </w:r>
    </w:p>
    <w:p>
      <w:pPr>
        <w:pStyle w:val="Normal"/>
        <w:jc w:val="both"/>
        <w:rPr/>
      </w:pPr>
      <w:r>
        <w:rPr/>
        <w:t xml:space="preserve">            </w:t>
      </w:r>
      <w:r>
        <w:rPr>
          <w:sz w:val="22"/>
          <w:szCs w:val="22"/>
          <w:u w:val="single"/>
        </w:rPr>
        <w:t>sraz:</w:t>
      </w:r>
      <w:r>
        <w:rPr>
          <w:sz w:val="22"/>
          <w:szCs w:val="22"/>
        </w:rPr>
        <w:t xml:space="preserve"> v Líních u Obecního úřadu v 9:30 hodin</w:t>
      </w:r>
    </w:p>
    <w:p>
      <w:pPr>
        <w:pStyle w:val="Normal"/>
        <w:jc w:val="both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>
        <w:rPr>
          <w:sz w:val="22"/>
          <w:szCs w:val="22"/>
        </w:rPr>
        <w:t>Jednorázové gumové rukavice a igelitové pytle na odpadky budou zajištěny.</w:t>
      </w:r>
    </w:p>
    <w:p>
      <w:pPr>
        <w:pStyle w:val="Normal"/>
        <w:jc w:val="both"/>
        <w:rPr>
          <w:sz w:val="22"/>
          <w:szCs w:val="22"/>
        </w:rPr>
      </w:pPr>
      <w:r>
        <w:rPr>
          <w:b/>
          <w:sz w:val="28"/>
          <w:szCs w:val="28"/>
        </w:rPr>
        <w:t xml:space="preserve">          </w:t>
      </w:r>
      <w:r>
        <w:rPr>
          <w:sz w:val="22"/>
          <w:szCs w:val="22"/>
          <w:u w:val="single"/>
        </w:rPr>
        <w:t>předpokládané místo a čas ukončení:</w:t>
      </w:r>
      <w:r>
        <w:rPr>
          <w:sz w:val="22"/>
          <w:szCs w:val="22"/>
        </w:rPr>
        <w:t xml:space="preserve"> Sulkov, restaurace Sparta do 13:30 hodin</w:t>
      </w:r>
    </w:p>
    <w:p>
      <w:pPr>
        <w:pStyle w:val="Normal"/>
        <w:jc w:val="both"/>
        <w:rPr>
          <w:sz w:val="22"/>
          <w:szCs w:val="22"/>
        </w:rPr>
      </w:pPr>
      <w:r>
        <w:rPr>
          <w:b/>
          <w:sz w:val="36"/>
          <w:szCs w:val="36"/>
        </w:rPr>
        <w:t xml:space="preserve">        </w:t>
      </w:r>
      <w:r>
        <w:rPr>
          <w:sz w:val="22"/>
          <w:szCs w:val="22"/>
          <w:u w:val="single"/>
        </w:rPr>
        <w:t>dopravní spojení:</w:t>
      </w:r>
      <w:r>
        <w:rPr>
          <w:sz w:val="22"/>
          <w:szCs w:val="22"/>
        </w:rPr>
        <w:t xml:space="preserve">  Plzeň, CAN nástupiště č.7 v 8:45 hod. – Líně 8:57 hod.; zpět Sulkov </w:t>
      </w:r>
    </w:p>
    <w:p>
      <w:pPr>
        <w:pStyle w:val="Normal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 </w:t>
      </w:r>
      <w:r>
        <w:rPr>
          <w:sz w:val="22"/>
          <w:szCs w:val="22"/>
        </w:rPr>
        <w:t xml:space="preserve">12:28,14:28 - Plzeň, Terminál Hlavní nádraží 12:51, 14:51 (linka Zbůch – Plzeň); Sulkov       </w:t>
      </w:r>
    </w:p>
    <w:p>
      <w:pPr>
        <w:pStyle w:val="Normal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           </w:t>
      </w:r>
      <w:r>
        <w:rPr>
          <w:sz w:val="22"/>
          <w:szCs w:val="22"/>
        </w:rPr>
        <w:t>14:28 - Plzeň, CAN 14:45 hod. (linka Domažlice – Plzeň)</w:t>
      </w:r>
    </w:p>
    <w:p>
      <w:pPr>
        <w:pStyle w:val="Normal"/>
        <w:ind w:firstLine="709"/>
        <w:rPr/>
      </w:pPr>
      <w:r>
        <w:rPr>
          <w:rFonts w:eastAsia="Times New Roman"/>
          <w:sz w:val="22"/>
          <w:szCs w:val="22"/>
          <w:u w:val="single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>Informace:</w:t>
      </w:r>
      <w:r>
        <w:rPr>
          <w:rFonts w:eastAsia="Times New Roman"/>
          <w:sz w:val="22"/>
          <w:szCs w:val="22"/>
          <w:lang w:eastAsia="ar-SA"/>
        </w:rPr>
        <w:t xml:space="preserve"> Karel Lukáš mobil 732 484 976, e-mail: </w:t>
      </w:r>
      <w:hyperlink r:id="rId12">
        <w:r>
          <w:rPr>
            <w:rStyle w:val="Internetovodkaz"/>
            <w:rFonts w:eastAsia="Times New Roman"/>
            <w:color w:val="auto"/>
            <w:sz w:val="22"/>
            <w:szCs w:val="22"/>
            <w:lang w:eastAsia="ar-SA"/>
          </w:rPr>
          <w:t>kctline@seznam.cz</w:t>
        </w:r>
      </w:hyperlink>
      <w:r>
        <w:rPr>
          <w:rFonts w:eastAsia="Times New Roman"/>
          <w:sz w:val="22"/>
          <w:szCs w:val="22"/>
          <w:lang w:eastAsia="ar-SA"/>
        </w:rPr>
        <w:t xml:space="preserve"> ; </w:t>
      </w:r>
      <w:r>
        <w:rPr>
          <w:rStyle w:val="Ftresult1"/>
          <w:bCs/>
          <w:sz w:val="22"/>
          <w:szCs w:val="22"/>
          <w:shd w:fill="FFFFFF" w:val="clear"/>
        </w:rPr>
        <w:t xml:space="preserve">web:   </w:t>
      </w:r>
    </w:p>
    <w:p>
      <w:pPr>
        <w:pStyle w:val="Normal"/>
        <w:ind w:firstLine="709"/>
        <w:rPr/>
      </w:pPr>
      <w:r>
        <w:rPr/>
        <w:t xml:space="preserve"> </w:t>
      </w:r>
      <w:hyperlink r:id="rId13">
        <w:r>
          <w:rPr>
            <w:rStyle w:val="Internetovodkaz"/>
            <w:bCs/>
            <w:color w:val="auto"/>
            <w:sz w:val="22"/>
            <w:szCs w:val="22"/>
          </w:rPr>
          <w:t>http://kctline.euweb.cz</w:t>
        </w:r>
      </w:hyperlink>
    </w:p>
    <w:p>
      <w:pPr>
        <w:pStyle w:val="Normal"/>
        <w:ind w:firstLine="709"/>
        <w:rPr>
          <w:bCs/>
          <w:sz w:val="22"/>
          <w:szCs w:val="22"/>
        </w:rPr>
      </w:pPr>
      <w:r>
        <w:rPr>
          <w:bCs/>
          <w:sz w:val="22"/>
          <w:szCs w:val="22"/>
        </w:rPr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>9. 5.</w:t>
        <w:tab/>
      </w:r>
      <w:r>
        <w:rPr>
          <w:rFonts w:eastAsia="Times New Roman"/>
          <w:b/>
          <w:sz w:val="22"/>
          <w:szCs w:val="22"/>
          <w:u w:val="single"/>
          <w:lang w:eastAsia="ar-SA"/>
        </w:rPr>
        <w:t>LÍŇSKÝ MARATON – MEMORIÁL FRANTIŠKA BRABCE</w:t>
      </w:r>
      <w:r>
        <w:rPr>
          <w:rFonts w:eastAsia="Times New Roman"/>
          <w:sz w:val="22"/>
          <w:szCs w:val="22"/>
          <w:lang w:eastAsia="ar-SA"/>
        </w:rPr>
        <w:t xml:space="preserve"> 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>So</w:t>
        <w:tab/>
        <w:t>33. ročník turistického pochodu Klubu českých turistů, odbor Líně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>IVV</w:t>
        <w:tab/>
      </w:r>
      <w:r>
        <w:rPr>
          <w:rFonts w:eastAsia="Times New Roman"/>
          <w:sz w:val="22"/>
          <w:szCs w:val="22"/>
          <w:u w:val="single"/>
          <w:lang w:eastAsia="ar-SA"/>
        </w:rPr>
        <w:t>Trasy:</w:t>
      </w:r>
      <w:r>
        <w:rPr>
          <w:rFonts w:eastAsia="Times New Roman"/>
          <w:sz w:val="22"/>
          <w:szCs w:val="22"/>
          <w:lang w:eastAsia="ar-SA"/>
        </w:rPr>
        <w:t xml:space="preserve"> pěší 12, 16, 22, 32, 42 km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                 </w:t>
      </w:r>
      <w:r>
        <w:rPr>
          <w:rFonts w:eastAsia="Times New Roman"/>
          <w:sz w:val="22"/>
          <w:szCs w:val="22"/>
          <w:lang w:eastAsia="ar-SA"/>
        </w:rPr>
        <w:t>horská</w:t>
      </w:r>
      <w:r>
        <w:rPr>
          <w:rFonts w:eastAsia="Times New Roman"/>
          <w:b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lang w:eastAsia="ar-SA"/>
        </w:rPr>
        <w:t>kola 22, 32, 42km</w:t>
      </w:r>
    </w:p>
    <w:p>
      <w:pPr>
        <w:pStyle w:val="Normal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                 </w:t>
      </w:r>
      <w:r>
        <w:rPr>
          <w:rFonts w:eastAsia="Times New Roman"/>
          <w:sz w:val="22"/>
          <w:szCs w:val="22"/>
          <w:lang w:eastAsia="ar-SA"/>
        </w:rPr>
        <w:t>silniční kola 42, 84 km</w:t>
      </w:r>
      <w:r>
        <w:rPr>
          <w:rFonts w:eastAsia="Times New Roman"/>
          <w:b/>
          <w:sz w:val="22"/>
          <w:szCs w:val="22"/>
          <w:lang w:eastAsia="ar-SA"/>
        </w:rPr>
        <w:t xml:space="preserve">  - </w:t>
      </w:r>
      <w:r>
        <w:rPr>
          <w:rFonts w:eastAsia="Times New Roman"/>
          <w:b/>
          <w:i/>
          <w:sz w:val="22"/>
          <w:szCs w:val="22"/>
          <w:lang w:eastAsia="ar-SA"/>
        </w:rPr>
        <w:t>mapy KČT: č. 31</w:t>
      </w:r>
    </w:p>
    <w:p>
      <w:pPr>
        <w:pStyle w:val="Normal"/>
        <w:ind w:left="709" w:hanging="0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Start:</w:t>
      </w:r>
      <w:r>
        <w:rPr>
          <w:rFonts w:eastAsia="Times New Roman"/>
          <w:sz w:val="22"/>
          <w:szCs w:val="22"/>
          <w:lang w:eastAsia="ar-SA"/>
        </w:rPr>
        <w:t xml:space="preserve"> Líně, Obecní dům, Hornická ulice – pěší trasy 32 a 42 km 6:45 – 8:00 hod.</w:t>
      </w:r>
    </w:p>
    <w:p>
      <w:pPr>
        <w:pStyle w:val="Normal"/>
        <w:ind w:firstLine="429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– </w:t>
      </w:r>
      <w:r>
        <w:rPr>
          <w:rFonts w:eastAsia="Times New Roman"/>
          <w:sz w:val="22"/>
          <w:szCs w:val="22"/>
          <w:lang w:eastAsia="ar-SA"/>
        </w:rPr>
        <w:t xml:space="preserve">ostatní trasy 8:00 – 10:30 hod. 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      </w:t>
      </w:r>
      <w:r>
        <w:rPr>
          <w:rFonts w:eastAsia="Times New Roman"/>
          <w:bCs/>
          <w:iCs/>
          <w:sz w:val="22"/>
          <w:szCs w:val="22"/>
          <w:u w:val="single"/>
          <w:lang w:eastAsia="ar-SA"/>
        </w:rPr>
        <w:t>Cíl:</w:t>
      </w:r>
      <w:r>
        <w:rPr>
          <w:rFonts w:eastAsia="Times New Roman"/>
          <w:bCs/>
          <w:iCs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lang w:eastAsia="ar-SA"/>
        </w:rPr>
        <w:t>Líně, Obecní dům, Hornická ulice od 10:30 do 17 hodin</w:t>
      </w:r>
    </w:p>
    <w:p>
      <w:pPr>
        <w:pStyle w:val="Normal"/>
        <w:ind w:firstLine="709"/>
        <w:rPr>
          <w:rFonts w:eastAsia="Times New Roman"/>
          <w:b/>
          <w:b/>
          <w:sz w:val="22"/>
          <w:szCs w:val="22"/>
          <w:lang w:eastAsia="ar-SA"/>
        </w:rPr>
      </w:pPr>
      <w:r>
        <w:rPr>
          <w:rFonts w:eastAsia="Times New Roman"/>
          <w:b/>
          <w:sz w:val="22"/>
          <w:szCs w:val="22"/>
          <w:u w:val="single"/>
          <w:lang w:eastAsia="ar-SA"/>
        </w:rPr>
        <w:t xml:space="preserve">Upozornění: </w:t>
      </w:r>
      <w:r>
        <w:rPr>
          <w:rFonts w:eastAsia="Times New Roman"/>
          <w:b/>
          <w:sz w:val="22"/>
          <w:szCs w:val="22"/>
          <w:lang w:eastAsia="ar-SA"/>
        </w:rPr>
        <w:t>na start pochodu bude vypraven z Plzně, parkoviště u CAN smluvní auto-</w:t>
      </w:r>
    </w:p>
    <w:p>
      <w:pPr>
        <w:pStyle w:val="Normal"/>
        <w:ind w:firstLine="709"/>
        <w:rPr>
          <w:rFonts w:eastAsia="Times New Roman"/>
          <w:b/>
          <w:b/>
          <w:sz w:val="22"/>
          <w:szCs w:val="22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>bus – odjezd v 7:45 hod., jízdné 20 Kč</w:t>
      </w:r>
    </w:p>
    <w:p>
      <w:pPr>
        <w:pStyle w:val="Normal"/>
        <w:ind w:firstLine="709"/>
        <w:rPr/>
      </w:pPr>
      <w:r>
        <w:rPr>
          <w:rFonts w:eastAsia="Times New Roman"/>
          <w:sz w:val="22"/>
          <w:szCs w:val="22"/>
          <w:u w:val="single"/>
          <w:lang w:eastAsia="ar-SA"/>
        </w:rPr>
        <w:t>Informace:</w:t>
      </w:r>
      <w:r>
        <w:rPr>
          <w:rFonts w:eastAsia="Times New Roman"/>
          <w:sz w:val="22"/>
          <w:szCs w:val="22"/>
          <w:lang w:eastAsia="ar-SA"/>
        </w:rPr>
        <w:t xml:space="preserve"> Karel Lukáš mobil 732 484 976, e-mail: </w:t>
      </w:r>
      <w:hyperlink r:id="rId14">
        <w:r>
          <w:rPr>
            <w:rStyle w:val="Internetovodkaz"/>
            <w:rFonts w:eastAsia="Times New Roman"/>
            <w:color w:val="auto"/>
            <w:sz w:val="22"/>
            <w:szCs w:val="22"/>
            <w:lang w:eastAsia="ar-SA"/>
          </w:rPr>
          <w:t>kctline@seznam.cz</w:t>
        </w:r>
      </w:hyperlink>
      <w:r>
        <w:rPr>
          <w:rFonts w:eastAsia="Times New Roman"/>
          <w:sz w:val="22"/>
          <w:szCs w:val="22"/>
          <w:lang w:eastAsia="ar-SA"/>
        </w:rPr>
        <w:t xml:space="preserve"> ; </w:t>
      </w:r>
      <w:r>
        <w:rPr>
          <w:rStyle w:val="Ftresult1"/>
          <w:bCs/>
          <w:sz w:val="22"/>
          <w:szCs w:val="22"/>
          <w:shd w:fill="FFFFFF" w:val="clear"/>
        </w:rPr>
        <w:t>web:</w:t>
      </w:r>
    </w:p>
    <w:p>
      <w:pPr>
        <w:pStyle w:val="Normal"/>
        <w:ind w:firstLine="709"/>
        <w:rPr/>
      </w:pPr>
      <w:hyperlink r:id="rId15">
        <w:r>
          <w:rPr>
            <w:rStyle w:val="Navtveninternetovodkaz"/>
            <w:color w:val="000000"/>
            <w:sz w:val="22"/>
            <w:szCs w:val="22"/>
          </w:rPr>
          <w:t>http://kctline.euweb.cz</w:t>
        </w:r>
      </w:hyperlink>
    </w:p>
    <w:p>
      <w:pPr>
        <w:pStyle w:val="Normal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rPr>
          <w:b/>
          <w:b/>
          <w:sz w:val="22"/>
          <w:szCs w:val="22"/>
          <w:u w:val="single"/>
        </w:rPr>
      </w:pPr>
      <w:r>
        <w:rPr>
          <w:b/>
          <w:sz w:val="22"/>
          <w:szCs w:val="22"/>
        </w:rPr>
        <w:t>23.5.</w:t>
        <w:tab/>
      </w:r>
      <w:r>
        <w:rPr>
          <w:b/>
          <w:caps/>
          <w:sz w:val="21"/>
          <w:szCs w:val="21"/>
          <w:u w:val="single"/>
        </w:rPr>
        <w:t xml:space="preserve">Z Kluku přes Branišovský les do Českých Budějovic (ČB) </w:t>
      </w:r>
      <w:r>
        <w:rPr>
          <w:sz w:val="20"/>
          <w:szCs w:val="20"/>
          <w:lang w:eastAsia="ar-SA"/>
        </w:rPr>
        <w:t>-</w:t>
      </w:r>
      <w:r>
        <w:rPr>
          <w:sz w:val="22"/>
          <w:szCs w:val="22"/>
          <w:lang w:eastAsia="ar-SA"/>
        </w:rPr>
        <w:t xml:space="preserve"> pěší turistika</w:t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So</w:t>
        <w:tab/>
      </w:r>
      <w:r>
        <w:rPr>
          <w:sz w:val="22"/>
          <w:szCs w:val="22"/>
          <w:u w:val="single"/>
        </w:rPr>
        <w:t>Turistická akce s podporou autobusu</w:t>
      </w:r>
    </w:p>
    <w:p>
      <w:pPr>
        <w:pStyle w:val="Normal"/>
        <w:ind w:left="709" w:hanging="0"/>
        <w:rPr>
          <w:b/>
          <w:b/>
          <w:bCs/>
          <w:i/>
          <w:i/>
          <w:iCs/>
          <w:sz w:val="22"/>
          <w:szCs w:val="22"/>
        </w:rPr>
      </w:pPr>
      <w:r>
        <w:rPr>
          <w:sz w:val="22"/>
          <w:szCs w:val="22"/>
          <w:u w:val="single"/>
        </w:rPr>
        <w:t>Trasy:</w:t>
      </w:r>
      <w:r>
        <w:rPr>
          <w:sz w:val="22"/>
          <w:szCs w:val="22"/>
        </w:rPr>
        <w:t xml:space="preserve"> km 8,13,18,22,36 km </w:t>
      </w:r>
      <w:r>
        <w:rPr>
          <w:sz w:val="22"/>
          <w:szCs w:val="22"/>
          <w:lang w:eastAsia="ar-SA"/>
        </w:rPr>
        <w:t xml:space="preserve">- </w:t>
      </w:r>
      <w:r>
        <w:rPr>
          <w:b/>
          <w:bCs/>
          <w:i/>
          <w:iCs/>
          <w:sz w:val="22"/>
          <w:szCs w:val="22"/>
          <w:lang w:eastAsia="ar-SA"/>
        </w:rPr>
        <w:t xml:space="preserve">mapy KČT: č. 72 </w:t>
      </w:r>
      <w:r>
        <w:rPr>
          <w:b/>
          <w:bCs/>
          <w:i/>
          <w:iCs/>
          <w:sz w:val="22"/>
          <w:szCs w:val="22"/>
        </w:rPr>
        <w:t>*</w:t>
      </w:r>
      <w:r>
        <w:rPr>
          <w:b/>
          <w:bCs/>
          <w:i/>
          <w:iCs/>
          <w:sz w:val="22"/>
          <w:szCs w:val="22"/>
          <w:lang w:eastAsia="ar-SA"/>
        </w:rPr>
        <w:t xml:space="preserve"> </w:t>
      </w:r>
      <w:r>
        <w:rPr>
          <w:b/>
          <w:bCs/>
          <w:i/>
          <w:iCs/>
          <w:sz w:val="22"/>
          <w:szCs w:val="22"/>
        </w:rPr>
        <w:t>atlas SHOCART strana: 582, 583, 551,552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u w:val="single"/>
        </w:rPr>
        <w:t>Odjezd busu:</w:t>
      </w:r>
      <w:r>
        <w:rPr>
          <w:sz w:val="22"/>
          <w:szCs w:val="22"/>
        </w:rPr>
        <w:t xml:space="preserve"> Zbůch, zastávka busu U školy a U šachty 5:35 * Líně 5:45 * Sulkov 5:50 *</w:t>
      </w:r>
    </w:p>
    <w:p>
      <w:pPr>
        <w:pStyle w:val="Normal"/>
        <w:ind w:left="1610" w:hanging="901"/>
        <w:rPr>
          <w:sz w:val="21"/>
          <w:szCs w:val="21"/>
          <w:lang w:eastAsia="ar-SA"/>
        </w:rPr>
      </w:pPr>
      <w:r>
        <w:rPr>
          <w:sz w:val="21"/>
          <w:szCs w:val="21"/>
        </w:rPr>
        <w:t xml:space="preserve">Plzeň, </w:t>
      </w:r>
      <w:r>
        <w:rPr>
          <w:sz w:val="21"/>
          <w:szCs w:val="21"/>
          <w:lang w:eastAsia="ar-SA"/>
        </w:rPr>
        <w:t>Husova zast. MHD u ČNB</w:t>
      </w:r>
      <w:r>
        <w:rPr>
          <w:sz w:val="21"/>
          <w:szCs w:val="21"/>
        </w:rPr>
        <w:t xml:space="preserve"> 6:00 * </w:t>
      </w:r>
      <w:r>
        <w:rPr>
          <w:sz w:val="21"/>
          <w:szCs w:val="21"/>
          <w:lang w:eastAsia="ar-SA"/>
        </w:rPr>
        <w:t>Plzeň – Slovany (konečná tram. č.1, zastávka MHD)</w:t>
      </w:r>
      <w:r>
        <w:rPr>
          <w:sz w:val="21"/>
          <w:szCs w:val="21"/>
        </w:rPr>
        <w:t xml:space="preserve"> </w:t>
      </w:r>
      <w:r>
        <w:rPr>
          <w:sz w:val="21"/>
          <w:szCs w:val="21"/>
          <w:lang w:eastAsia="ar-SA"/>
        </w:rPr>
        <w:t xml:space="preserve">6:10 </w:t>
      </w:r>
    </w:p>
    <w:p>
      <w:pPr>
        <w:pStyle w:val="Normal"/>
        <w:ind w:left="1610" w:hanging="901"/>
        <w:rPr>
          <w:sz w:val="21"/>
          <w:szCs w:val="21"/>
        </w:rPr>
      </w:pPr>
      <w:r>
        <w:rPr>
          <w:sz w:val="21"/>
          <w:szCs w:val="21"/>
          <w:lang w:eastAsia="ar-SA"/>
        </w:rPr>
        <w:t>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Předpokládaný příjezd do Plzně (bez záruky)</w:t>
      </w:r>
      <w:r>
        <w:rPr>
          <w:sz w:val="22"/>
          <w:szCs w:val="22"/>
        </w:rPr>
        <w:t>: 19:00 hod.</w:t>
      </w:r>
    </w:p>
    <w:p>
      <w:pPr>
        <w:pStyle w:val="Normal"/>
        <w:ind w:left="709" w:hanging="1"/>
        <w:rPr>
          <w:sz w:val="22"/>
          <w:szCs w:val="22"/>
          <w:lang w:eastAsia="ar-SA"/>
        </w:rPr>
      </w:pPr>
      <w:r>
        <w:rPr>
          <w:sz w:val="22"/>
          <w:szCs w:val="22"/>
          <w:u w:val="single"/>
        </w:rPr>
        <w:t>Starty tras: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36 km:</w:t>
      </w:r>
      <w:r>
        <w:rPr>
          <w:sz w:val="22"/>
          <w:szCs w:val="22"/>
        </w:rPr>
        <w:t xml:space="preserve"> Chvalšiny (Červený mlýn) * </w:t>
      </w:r>
      <w:r>
        <w:rPr>
          <w:b/>
          <w:sz w:val="22"/>
          <w:szCs w:val="22"/>
        </w:rPr>
        <w:t>22 km:</w:t>
      </w:r>
      <w:r>
        <w:rPr>
          <w:sz w:val="22"/>
          <w:szCs w:val="22"/>
        </w:rPr>
        <w:t xml:space="preserve"> Mříč (Vlčí jáma, silnice) * </w:t>
      </w:r>
      <w:r>
        <w:rPr>
          <w:b/>
          <w:sz w:val="22"/>
          <w:szCs w:val="22"/>
        </w:rPr>
        <w:t>18 km:</w:t>
      </w:r>
      <w:r>
        <w:rPr>
          <w:sz w:val="22"/>
          <w:szCs w:val="22"/>
        </w:rPr>
        <w:t xml:space="preserve"> Slavče (BUS) * </w:t>
      </w:r>
      <w:r>
        <w:rPr>
          <w:b/>
          <w:sz w:val="22"/>
          <w:szCs w:val="22"/>
        </w:rPr>
        <w:t xml:space="preserve">13 km: </w:t>
      </w:r>
      <w:r>
        <w:rPr>
          <w:sz w:val="22"/>
          <w:szCs w:val="22"/>
        </w:rPr>
        <w:t xml:space="preserve">Kaliště u Lipí * </w:t>
      </w:r>
      <w:r>
        <w:rPr>
          <w:b/>
          <w:sz w:val="22"/>
          <w:szCs w:val="22"/>
        </w:rPr>
        <w:t>8 km:</w:t>
      </w:r>
      <w:r>
        <w:rPr>
          <w:sz w:val="22"/>
          <w:szCs w:val="22"/>
        </w:rPr>
        <w:t xml:space="preserve"> ČB – Máj (konečná MHD)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Cíl: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vše</w:t>
      </w:r>
      <w:r>
        <w:rPr>
          <w:sz w:val="22"/>
          <w:szCs w:val="22"/>
        </w:rPr>
        <w:t xml:space="preserve"> ČB - České Vrbné</w:t>
      </w:r>
    </w:p>
    <w:p>
      <w:pPr>
        <w:pStyle w:val="Normal"/>
        <w:ind w:left="709" w:hanging="1"/>
        <w:rPr/>
      </w:pPr>
      <w:r>
        <w:rPr>
          <w:u w:val="single"/>
        </w:rPr>
        <w:t>Zajímavosti na trasách:</w:t>
      </w:r>
      <w:r>
        <w:rPr/>
        <w:t xml:space="preserve"> Příroda Blanenského lesa a ČB rybníků, Kluk vrchol, Kleť vrchol, bájný Branišovský les, centrum ČB.</w:t>
      </w:r>
    </w:p>
    <w:p>
      <w:pPr>
        <w:pStyle w:val="Normal"/>
        <w:ind w:left="709" w:hanging="1"/>
        <w:rPr>
          <w:i/>
          <w:i/>
        </w:rPr>
      </w:pPr>
      <w:r>
        <w:rPr>
          <w:b/>
          <w:i/>
          <w:u w:val="single"/>
        </w:rPr>
        <w:t>Branišovského les.</w:t>
      </w:r>
      <w:r>
        <w:rPr>
          <w:i/>
        </w:rPr>
        <w:t xml:space="preserve"> Místo, kde se údajně dějí „paranormální“ jevy. Příkladem je </w:t>
      </w:r>
      <w:r>
        <w:rPr>
          <w:i/>
          <w:u w:val="single"/>
        </w:rPr>
        <w:t>Temné legenda</w:t>
      </w:r>
      <w:r>
        <w:rPr>
          <w:i/>
        </w:rPr>
        <w:t>. V místě prý sídlí tajemný černý muž. Vypráví se, že když má modré oči tak lidi varuje, ať rychle z lesa odejdou. Když mu ale svítí červeně, tak je chce uvěznit v nekonečném lese. Někdy v 70. letech 20. století, když tehdejší Česká lidová armáda hlídla v lese muniční sklad, stal se hrozný masakr. V noci, když se střídaly dvě jednotky na stráži, tak se z nepochopitelného důvodu postříleli. Údajně přežil jediný voják. Proč se to stalo? Možná jen popíjeli ve službě a pak v nočním lese začali zmatkovat. Možná měli pocit, že je něco napadlo ze tmy. Možná se obě směny spolu něčemu bránily... Údajně Byli zde nafoceni duchové, dobří, i zlí. Zdroj: internetové odkazy.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i/>
          <w:iCs/>
          <w:sz w:val="22"/>
          <w:szCs w:val="22"/>
          <w:u w:val="single"/>
          <w:lang w:eastAsia="ar-SA"/>
        </w:rPr>
        <w:t xml:space="preserve">Přihlášky do 15.5.2020 * </w:t>
      </w:r>
      <w:r>
        <w:rPr>
          <w:sz w:val="22"/>
          <w:szCs w:val="22"/>
          <w:u w:val="single"/>
          <w:lang w:eastAsia="ar-SA"/>
        </w:rPr>
        <w:t>Cena za dopravu:</w:t>
      </w:r>
      <w:r>
        <w:rPr>
          <w:sz w:val="22"/>
          <w:szCs w:val="22"/>
          <w:lang w:eastAsia="ar-SA"/>
        </w:rPr>
        <w:t xml:space="preserve"> 380 Kč + nečlen odboru startovné 20 Kč (děti a studenti do 26 let 50% sleva: 190 Kč + nečlen odboru startovné 20 Kč)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Informace a přihlášky:</w:t>
      </w:r>
      <w:r>
        <w:rPr>
          <w:sz w:val="22"/>
          <w:szCs w:val="22"/>
        </w:rPr>
        <w:t xml:space="preserve"> Petr Vlček, </w:t>
      </w:r>
      <w:r>
        <w:rPr>
          <w:sz w:val="22"/>
          <w:szCs w:val="22"/>
          <w:lang w:eastAsia="ar-SA"/>
        </w:rPr>
        <w:t xml:space="preserve">mobil: </w:t>
      </w:r>
      <w:r>
        <w:rPr>
          <w:sz w:val="22"/>
          <w:szCs w:val="22"/>
        </w:rPr>
        <w:t>737 083 120 * e-mail: fpevlk@seznam.cz</w:t>
      </w:r>
    </w:p>
    <w:p>
      <w:pPr>
        <w:pStyle w:val="Normal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</w:r>
    </w:p>
    <w:p>
      <w:pPr>
        <w:pStyle w:val="Normal"/>
        <w:rPr>
          <w:b/>
          <w:b/>
          <w:bCs/>
          <w:caps/>
          <w:sz w:val="28"/>
          <w:szCs w:val="28"/>
          <w:u w:val="single"/>
        </w:rPr>
      </w:pPr>
      <w:r>
        <w:rPr>
          <w:b/>
          <w:bCs/>
          <w:caps/>
          <w:sz w:val="28"/>
          <w:szCs w:val="28"/>
          <w:u w:val="single"/>
        </w:rPr>
        <w:t>Červen</w:t>
      </w:r>
    </w:p>
    <w:p>
      <w:pPr>
        <w:pStyle w:val="Normal"/>
        <w:rPr>
          <w:b/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</w:p>
    <w:p>
      <w:pPr>
        <w:pStyle w:val="Normal"/>
        <w:rPr>
          <w:b/>
          <w:b/>
          <w:bCs/>
          <w:caps/>
          <w:sz w:val="22"/>
          <w:szCs w:val="22"/>
          <w:u w:val="single"/>
        </w:rPr>
      </w:pPr>
      <w:r>
        <w:rPr>
          <w:b/>
          <w:bCs/>
          <w:sz w:val="22"/>
          <w:szCs w:val="22"/>
        </w:rPr>
        <w:t>13.6.</w:t>
        <w:tab/>
      </w:r>
      <w:r>
        <w:rPr>
          <w:b/>
          <w:bCs/>
          <w:caps/>
          <w:sz w:val="22"/>
          <w:szCs w:val="22"/>
          <w:u w:val="single"/>
        </w:rPr>
        <w:t>Za Rumcajsem do Jičína</w:t>
      </w:r>
      <w:r>
        <w:rPr>
          <w:sz w:val="22"/>
          <w:szCs w:val="22"/>
          <w:lang w:eastAsia="ar-SA"/>
        </w:rPr>
        <w:t>- pěší turistika</w:t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bCs/>
          <w:sz w:val="22"/>
          <w:szCs w:val="22"/>
        </w:rPr>
        <w:t>So</w:t>
      </w:r>
      <w:r>
        <w:rPr>
          <w:sz w:val="22"/>
          <w:szCs w:val="22"/>
        </w:rPr>
        <w:tab/>
      </w:r>
      <w:r>
        <w:rPr>
          <w:sz w:val="22"/>
          <w:szCs w:val="22"/>
          <w:u w:val="single"/>
        </w:rPr>
        <w:t>Turistická akce s podporou autobusu</w:t>
      </w:r>
    </w:p>
    <w:p>
      <w:pPr>
        <w:pStyle w:val="Normal"/>
        <w:ind w:left="709" w:hanging="0"/>
        <w:rPr>
          <w:b/>
          <w:b/>
          <w:bCs/>
          <w:i/>
          <w:i/>
          <w:iCs/>
          <w:sz w:val="22"/>
          <w:szCs w:val="22"/>
        </w:rPr>
      </w:pPr>
      <w:r>
        <w:rPr>
          <w:sz w:val="22"/>
          <w:szCs w:val="22"/>
          <w:u w:val="single"/>
        </w:rPr>
        <w:t>Trasy:</w:t>
      </w:r>
      <w:r>
        <w:rPr>
          <w:sz w:val="22"/>
          <w:szCs w:val="22"/>
        </w:rPr>
        <w:t xml:space="preserve"> 10,16,25,31 km </w:t>
      </w:r>
      <w:r>
        <w:rPr>
          <w:sz w:val="22"/>
          <w:szCs w:val="22"/>
          <w:lang w:eastAsia="ar-SA"/>
        </w:rPr>
        <w:t xml:space="preserve">- </w:t>
      </w:r>
      <w:r>
        <w:rPr>
          <w:b/>
          <w:bCs/>
          <w:i/>
          <w:iCs/>
          <w:sz w:val="22"/>
          <w:szCs w:val="22"/>
          <w:lang w:eastAsia="ar-SA"/>
        </w:rPr>
        <w:t xml:space="preserve">mapy KČT: </w:t>
      </w:r>
      <w:r>
        <w:rPr>
          <w:bCs/>
          <w:i/>
          <w:iCs/>
          <w:sz w:val="22"/>
          <w:szCs w:val="22"/>
          <w:lang w:eastAsia="ar-SA"/>
        </w:rPr>
        <w:t xml:space="preserve">č. 2,30 </w:t>
      </w:r>
      <w:r>
        <w:rPr>
          <w:b/>
          <w:bCs/>
          <w:i/>
          <w:iCs/>
          <w:sz w:val="22"/>
          <w:szCs w:val="22"/>
        </w:rPr>
        <w:t>*</w:t>
      </w:r>
      <w:r>
        <w:rPr>
          <w:b/>
          <w:bCs/>
          <w:i/>
          <w:iCs/>
          <w:sz w:val="22"/>
          <w:szCs w:val="22"/>
          <w:lang w:eastAsia="ar-SA"/>
        </w:rPr>
        <w:t xml:space="preserve"> </w:t>
      </w:r>
      <w:r>
        <w:rPr>
          <w:b/>
          <w:bCs/>
          <w:i/>
          <w:iCs/>
          <w:sz w:val="22"/>
          <w:szCs w:val="22"/>
        </w:rPr>
        <w:t xml:space="preserve">atlas SHOCART strana: </w:t>
      </w:r>
      <w:r>
        <w:rPr>
          <w:bCs/>
          <w:i/>
          <w:iCs/>
          <w:lang w:eastAsia="ar-SA"/>
        </w:rPr>
        <w:t>239,294,295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u w:val="single"/>
        </w:rPr>
        <w:t>Odjezd busu:</w:t>
      </w:r>
      <w:r>
        <w:rPr>
          <w:sz w:val="22"/>
          <w:szCs w:val="22"/>
        </w:rPr>
        <w:t xml:space="preserve"> Zbůch, zastávka busu U školy a U šachty 5:20 * Líně 5:30 * Sulkov 5:35 *</w:t>
      </w:r>
    </w:p>
    <w:p>
      <w:pPr>
        <w:pStyle w:val="Normal"/>
        <w:ind w:left="1610" w:hanging="901"/>
        <w:rPr>
          <w:sz w:val="22"/>
          <w:szCs w:val="22"/>
          <w:lang w:eastAsia="ar-SA"/>
        </w:rPr>
      </w:pPr>
      <w:r>
        <w:rPr>
          <w:sz w:val="22"/>
          <w:szCs w:val="22"/>
        </w:rPr>
        <w:t xml:space="preserve">Plzeň, </w:t>
      </w:r>
      <w:r>
        <w:rPr>
          <w:sz w:val="22"/>
          <w:szCs w:val="22"/>
          <w:lang w:eastAsia="ar-SA"/>
        </w:rPr>
        <w:t>Husova zast. MHD u ČNB</w:t>
      </w:r>
      <w:r>
        <w:rPr>
          <w:sz w:val="22"/>
          <w:szCs w:val="22"/>
        </w:rPr>
        <w:t xml:space="preserve"> 5:55 * </w:t>
      </w:r>
      <w:r>
        <w:rPr>
          <w:sz w:val="22"/>
          <w:szCs w:val="22"/>
          <w:lang w:eastAsia="ar-SA"/>
        </w:rPr>
        <w:t>Plzeň – Doubravka U Pietasu (zastávka MHD) 6:05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lang w:eastAsia="ar-SA"/>
        </w:rPr>
        <w:t>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Předpokládaný příjezd do Plzně (bez záruky)</w:t>
      </w:r>
      <w:r>
        <w:rPr>
          <w:sz w:val="22"/>
          <w:szCs w:val="22"/>
        </w:rPr>
        <w:t>: 19:30 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Starty tras: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31,25 km:</w:t>
      </w:r>
      <w:r>
        <w:rPr>
          <w:sz w:val="22"/>
          <w:szCs w:val="22"/>
        </w:rPr>
        <w:t xml:space="preserve"> Rváčov (P u Lyžařského areálu) * </w:t>
      </w:r>
      <w:r>
        <w:rPr>
          <w:b/>
          <w:sz w:val="22"/>
          <w:szCs w:val="22"/>
        </w:rPr>
        <w:t>16 km:</w:t>
      </w:r>
      <w:r>
        <w:rPr>
          <w:sz w:val="22"/>
          <w:szCs w:val="22"/>
        </w:rPr>
        <w:t xml:space="preserve"> Tábor (rozhledna) *</w:t>
      </w:r>
    </w:p>
    <w:p>
      <w:pPr>
        <w:pStyle w:val="Normal"/>
        <w:ind w:left="709" w:hanging="1"/>
        <w:rPr>
          <w:sz w:val="22"/>
          <w:szCs w:val="22"/>
          <w:lang w:eastAsia="ar-SA"/>
        </w:rPr>
      </w:pPr>
      <w:r>
        <w:rPr>
          <w:b/>
          <w:sz w:val="22"/>
          <w:szCs w:val="22"/>
        </w:rPr>
        <w:t>10 km:</w:t>
      </w:r>
      <w:r>
        <w:rPr>
          <w:sz w:val="22"/>
          <w:szCs w:val="22"/>
        </w:rPr>
        <w:t xml:space="preserve"> Železnice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Cíl: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vše</w:t>
      </w:r>
      <w:r>
        <w:rPr>
          <w:sz w:val="22"/>
          <w:szCs w:val="22"/>
        </w:rPr>
        <w:t xml:space="preserve"> Valdice (po dohodě s pořadatelem v autobuse Jičín)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</w:t>
      </w:r>
      <w:r>
        <w:rPr>
          <w:u w:val="single"/>
        </w:rPr>
        <w:t>Zajímavosti na trasách:</w:t>
      </w:r>
      <w:r>
        <w:rPr/>
        <w:t xml:space="preserve"> Rváčov – rozhledna, Kozlov – hrad, Altmanova věž, Tábor chata a rozhledna, Bradle (hrad), vrch Zebín…. Nádherná příroda Českého ráje (Jičín)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i/>
          <w:iCs/>
          <w:sz w:val="22"/>
          <w:szCs w:val="22"/>
          <w:u w:val="single"/>
          <w:lang w:eastAsia="ar-SA"/>
        </w:rPr>
        <w:t xml:space="preserve">Přihlášky do 5.6.2020 * </w:t>
      </w:r>
      <w:r>
        <w:rPr>
          <w:sz w:val="22"/>
          <w:szCs w:val="22"/>
          <w:u w:val="single"/>
          <w:lang w:eastAsia="ar-SA"/>
        </w:rPr>
        <w:t>Cena za dopravu:</w:t>
      </w:r>
      <w:r>
        <w:rPr>
          <w:sz w:val="22"/>
          <w:szCs w:val="22"/>
          <w:lang w:eastAsia="ar-SA"/>
        </w:rPr>
        <w:t xml:space="preserve"> 470 Kč + nečlen odboru startovné 20 Kč (děti a studenti do 26 let 50% sleva: 235 Kč + nečlen odboru startovné 20 Kč)</w:t>
      </w:r>
    </w:p>
    <w:p>
      <w:pPr>
        <w:pStyle w:val="Normal"/>
        <w:ind w:firstLine="708"/>
        <w:rPr/>
      </w:pPr>
      <w:r>
        <w:rPr>
          <w:sz w:val="22"/>
          <w:szCs w:val="22"/>
          <w:u w:val="single"/>
        </w:rPr>
        <w:t>Informace a přihlášky:</w:t>
      </w:r>
      <w:r>
        <w:rPr>
          <w:sz w:val="22"/>
          <w:szCs w:val="22"/>
        </w:rPr>
        <w:t xml:space="preserve"> Petr Vlček, </w:t>
      </w:r>
      <w:r>
        <w:rPr>
          <w:sz w:val="22"/>
          <w:szCs w:val="22"/>
          <w:lang w:eastAsia="ar-SA"/>
        </w:rPr>
        <w:t xml:space="preserve">mobil: </w:t>
      </w:r>
      <w:r>
        <w:rPr>
          <w:sz w:val="22"/>
          <w:szCs w:val="22"/>
        </w:rPr>
        <w:t xml:space="preserve">737 083 120 * e-mail: </w:t>
      </w:r>
      <w:hyperlink r:id="rId16">
        <w:r>
          <w:rPr>
            <w:rStyle w:val="Internetovodkaz"/>
            <w:sz w:val="22"/>
            <w:szCs w:val="22"/>
          </w:rPr>
          <w:t>fpevlk@seznam.cz</w:t>
        </w:r>
      </w:hyperlink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rPr>
          <w:b/>
          <w:b/>
          <w:sz w:val="22"/>
          <w:szCs w:val="22"/>
          <w:lang w:val="en-US"/>
        </w:rPr>
      </w:pPr>
      <w:r>
        <w:rPr>
          <w:b/>
          <w:sz w:val="22"/>
          <w:szCs w:val="22"/>
          <w:lang w:val="en-US"/>
        </w:rPr>
      </w:r>
    </w:p>
    <w:p>
      <w:pPr>
        <w:pStyle w:val="Normal"/>
        <w:rPr>
          <w:b/>
          <w:b/>
          <w:sz w:val="22"/>
          <w:szCs w:val="22"/>
          <w:lang w:val="en-US"/>
        </w:rPr>
      </w:pPr>
      <w:r>
        <w:rPr>
          <w:b/>
          <w:sz w:val="22"/>
          <w:szCs w:val="22"/>
          <w:lang w:val="en-US"/>
        </w:rPr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b/>
          <w:sz w:val="22"/>
          <w:szCs w:val="22"/>
          <w:lang w:val="en-US"/>
        </w:rPr>
        <w:t>24.6.</w:t>
        <w:tab/>
      </w:r>
      <w:r>
        <w:rPr>
          <w:rFonts w:eastAsia="Times New Roman"/>
          <w:b/>
          <w:bCs/>
          <w:sz w:val="22"/>
          <w:szCs w:val="22"/>
          <w:u w:val="single"/>
          <w:lang w:eastAsia="ar-SA"/>
        </w:rPr>
        <w:t>ČTYŘI ROČNÍ OBDOBÍ – LÉTO</w:t>
      </w:r>
      <w:r>
        <w:rPr>
          <w:rFonts w:eastAsia="Times New Roman"/>
          <w:b/>
          <w:bCs/>
          <w:sz w:val="22"/>
          <w:szCs w:val="22"/>
          <w:lang w:eastAsia="ar-SA"/>
        </w:rPr>
        <w:t xml:space="preserve"> - </w:t>
      </w:r>
      <w:r>
        <w:rPr>
          <w:rFonts w:eastAsia="Times New Roman"/>
          <w:sz w:val="22"/>
          <w:szCs w:val="22"/>
          <w:lang w:eastAsia="ar-SA"/>
        </w:rPr>
        <w:t xml:space="preserve">pěší turistika </w:t>
      </w:r>
    </w:p>
    <w:p>
      <w:pPr>
        <w:pStyle w:val="Normal"/>
        <w:rPr>
          <w:rFonts w:eastAsia="Times New Roman"/>
          <w:b/>
          <w:b/>
          <w:sz w:val="22"/>
          <w:szCs w:val="22"/>
          <w:u w:val="single"/>
          <w:lang w:eastAsia="ar-SA"/>
        </w:rPr>
      </w:pPr>
      <w:r>
        <w:rPr>
          <w:rFonts w:eastAsia="Times New Roman"/>
          <w:b/>
          <w:bCs/>
          <w:sz w:val="22"/>
          <w:szCs w:val="22"/>
          <w:lang w:eastAsia="ar-SA"/>
        </w:rPr>
        <w:t>St</w:t>
        <w:tab/>
      </w:r>
      <w:r>
        <w:rPr>
          <w:rFonts w:eastAsia="Times New Roman"/>
          <w:sz w:val="22"/>
          <w:szCs w:val="22"/>
          <w:u w:val="single"/>
          <w:lang w:eastAsia="ar-SA"/>
        </w:rPr>
        <w:t>Místo konání:</w:t>
      </w:r>
      <w:r>
        <w:rPr>
          <w:rFonts w:eastAsia="Times New Roman"/>
          <w:sz w:val="22"/>
          <w:szCs w:val="22"/>
          <w:lang w:eastAsia="ar-SA"/>
        </w:rPr>
        <w:t xml:space="preserve"> Praha a okolí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Dopolední trasa: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>V Království rododendronů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 xml:space="preserve"> </w:t>
      </w:r>
      <w:r>
        <w:rPr>
          <w:rFonts w:eastAsia="Times New Roman"/>
          <w:sz w:val="22"/>
          <w:szCs w:val="22"/>
          <w:lang w:eastAsia="ar-SA"/>
        </w:rPr>
        <w:t xml:space="preserve">– 7 km – </w:t>
      </w:r>
      <w:r>
        <w:rPr>
          <w:rFonts w:eastAsia="Times New Roman"/>
          <w:b/>
          <w:i/>
          <w:sz w:val="22"/>
          <w:szCs w:val="22"/>
          <w:lang w:eastAsia="ar-SA"/>
        </w:rPr>
        <w:t>podle popisu průvodce</w:t>
      </w:r>
    </w:p>
    <w:p>
      <w:pPr>
        <w:pStyle w:val="Normal"/>
        <w:rPr>
          <w:sz w:val="22"/>
          <w:szCs w:val="22"/>
        </w:rPr>
      </w:pPr>
      <w:r>
        <w:rPr>
          <w:rFonts w:eastAsia="Times New Roman"/>
          <w:b/>
          <w:bCs/>
          <w:i/>
          <w:iCs/>
          <w:sz w:val="22"/>
          <w:szCs w:val="22"/>
          <w:lang w:eastAsia="ar-SA"/>
        </w:rPr>
        <w:t xml:space="preserve">             </w:t>
      </w: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Průhonický park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Odpolední trasa: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>Zelené poklady Prahy</w:t>
      </w:r>
      <w:r>
        <w:rPr>
          <w:rFonts w:eastAsia="Times New Roman"/>
          <w:sz w:val="22"/>
          <w:szCs w:val="22"/>
          <w:lang w:eastAsia="ar-SA"/>
        </w:rPr>
        <w:t xml:space="preserve">  – 4 km – </w:t>
      </w:r>
      <w:r>
        <w:rPr>
          <w:rFonts w:eastAsia="Times New Roman"/>
          <w:b/>
          <w:i/>
          <w:sz w:val="22"/>
          <w:szCs w:val="22"/>
          <w:lang w:eastAsia="ar-SA"/>
        </w:rPr>
        <w:t>podle popisu průvodce</w:t>
      </w:r>
    </w:p>
    <w:p>
      <w:pPr>
        <w:pStyle w:val="Normal"/>
        <w:ind w:left="360" w:firstLine="348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Vrtbovská zahrada, kostel Panny Marie Vítězné (Pražské jezulátko), Pet-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sz w:val="22"/>
          <w:szCs w:val="22"/>
        </w:rPr>
        <w:t>řínské sady (Růžový sad – Květnice), Nerudova ulice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Dopravní spojení:</w:t>
      </w:r>
      <w:r>
        <w:rPr>
          <w:rFonts w:eastAsia="Times New Roman"/>
          <w:sz w:val="22"/>
          <w:szCs w:val="22"/>
          <w:lang w:eastAsia="ar-SA"/>
        </w:rPr>
        <w:t xml:space="preserve"> tam –vlak: Plzeň, hl. n. 6:00 – Praha hl.n. 7:19 hod.; zpět – vlak: Praha hl.n. 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>16:45 – Plzeň hl. n. 17:59 hod.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 xml:space="preserve">             </w:t>
      </w:r>
      <w:r>
        <w:rPr>
          <w:rFonts w:eastAsia="Times New Roman"/>
          <w:b/>
          <w:bCs/>
          <w:i/>
          <w:iCs/>
          <w:sz w:val="22"/>
          <w:szCs w:val="22"/>
          <w:u w:val="single"/>
          <w:lang w:eastAsia="ar-SA"/>
        </w:rPr>
        <w:t>Přihlášky se zálohou 200 Kč do 25. 4. 2020</w:t>
      </w:r>
    </w:p>
    <w:p>
      <w:pPr>
        <w:pStyle w:val="Normal"/>
        <w:ind w:left="360" w:firstLine="348"/>
        <w:rPr/>
      </w:pPr>
      <w:r>
        <w:rPr>
          <w:rFonts w:eastAsia="Times New Roman"/>
          <w:sz w:val="22"/>
          <w:szCs w:val="22"/>
          <w:u w:val="single"/>
          <w:lang w:eastAsia="ar-SA"/>
        </w:rPr>
        <w:t>Informace a přihlášky</w:t>
      </w:r>
      <w:r>
        <w:rPr>
          <w:rFonts w:eastAsia="Times New Roman"/>
          <w:sz w:val="22"/>
          <w:szCs w:val="22"/>
          <w:lang w:eastAsia="ar-SA"/>
        </w:rPr>
        <w:t xml:space="preserve">: Václav Straka mobil 721 443 671, e-mail: </w:t>
      </w:r>
      <w:hyperlink r:id="rId17">
        <w:r>
          <w:rPr>
            <w:rStyle w:val="Internetovodkaz"/>
            <w:rFonts w:eastAsia="Times New Roman"/>
            <w:color w:val="auto"/>
            <w:sz w:val="22"/>
            <w:szCs w:val="22"/>
            <w:lang w:eastAsia="ar-SA"/>
          </w:rPr>
          <w:t>kctline@seznam.cz</w:t>
        </w:r>
      </w:hyperlink>
      <w:r>
        <w:rPr>
          <w:rFonts w:eastAsia="Times New Roman"/>
          <w:sz w:val="22"/>
          <w:szCs w:val="22"/>
          <w:lang w:eastAsia="ar-SA"/>
        </w:rPr>
        <w:t>; web:</w:t>
      </w:r>
      <w:r>
        <w:rPr>
          <w:bCs/>
          <w:sz w:val="22"/>
          <w:szCs w:val="22"/>
        </w:rPr>
        <w:t xml:space="preserve">  </w:t>
      </w:r>
    </w:p>
    <w:p>
      <w:pPr>
        <w:pStyle w:val="Normal"/>
        <w:ind w:left="360" w:firstLine="348"/>
        <w:rPr/>
      </w:pPr>
      <w:hyperlink r:id="rId18">
        <w:r>
          <w:rPr>
            <w:rStyle w:val="Internetovodkaz"/>
            <w:bCs/>
            <w:color w:val="auto"/>
            <w:sz w:val="22"/>
            <w:szCs w:val="22"/>
          </w:rPr>
          <w:t>http://kctline.euweb.cz</w:t>
        </w:r>
      </w:hyperlink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jc w:val="both"/>
        <w:rPr>
          <w:sz w:val="22"/>
          <w:szCs w:val="22"/>
          <w:lang w:eastAsia="ar-SA"/>
        </w:rPr>
      </w:pPr>
      <w:r>
        <w:rPr>
          <w:b/>
        </w:rPr>
        <w:t>27.6.</w:t>
        <w:tab/>
      </w:r>
      <w:r>
        <w:rPr>
          <w:b/>
          <w:caps/>
          <w:sz w:val="22"/>
          <w:szCs w:val="22"/>
          <w:u w:val="single"/>
        </w:rPr>
        <w:t>Pramen Lužnice a nejvyšší hora Novohradských hor</w:t>
      </w:r>
      <w:r>
        <w:rPr>
          <w:b/>
        </w:rPr>
        <w:t xml:space="preserve"> </w:t>
      </w:r>
      <w:r>
        <w:rPr>
          <w:sz w:val="22"/>
          <w:szCs w:val="22"/>
          <w:lang w:eastAsia="ar-SA"/>
        </w:rPr>
        <w:t>- pěší turistika</w:t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So</w:t>
        <w:tab/>
      </w:r>
      <w:r>
        <w:rPr>
          <w:sz w:val="22"/>
          <w:szCs w:val="22"/>
          <w:u w:val="single"/>
        </w:rPr>
        <w:t>Turistická akce s podporou autobusu</w:t>
      </w:r>
    </w:p>
    <w:p>
      <w:pPr>
        <w:pStyle w:val="Normal"/>
        <w:ind w:left="709" w:hanging="0"/>
        <w:rPr>
          <w:b/>
          <w:b/>
          <w:bCs/>
          <w:i/>
          <w:i/>
          <w:iCs/>
          <w:sz w:val="22"/>
          <w:szCs w:val="22"/>
        </w:rPr>
      </w:pPr>
      <w:r>
        <w:rPr>
          <w:sz w:val="22"/>
          <w:szCs w:val="22"/>
          <w:u w:val="single"/>
        </w:rPr>
        <w:t>Trasy:</w:t>
      </w:r>
      <w:r>
        <w:rPr>
          <w:sz w:val="22"/>
          <w:szCs w:val="22"/>
        </w:rPr>
        <w:t xml:space="preserve"> 11,14,23,16,23,30 km </w:t>
      </w:r>
      <w:r>
        <w:rPr>
          <w:sz w:val="22"/>
          <w:szCs w:val="22"/>
          <w:lang w:eastAsia="ar-SA"/>
        </w:rPr>
        <w:t xml:space="preserve">- </w:t>
      </w:r>
      <w:r>
        <w:rPr>
          <w:b/>
          <w:bCs/>
          <w:i/>
          <w:iCs/>
          <w:sz w:val="22"/>
          <w:szCs w:val="22"/>
          <w:lang w:eastAsia="ar-SA"/>
        </w:rPr>
        <w:t xml:space="preserve">mapy KČT: č. 74 </w:t>
      </w:r>
      <w:r>
        <w:rPr>
          <w:b/>
          <w:bCs/>
          <w:i/>
          <w:iCs/>
          <w:sz w:val="22"/>
          <w:szCs w:val="22"/>
        </w:rPr>
        <w:t>*</w:t>
      </w:r>
      <w:r>
        <w:rPr>
          <w:b/>
          <w:bCs/>
          <w:i/>
          <w:iCs/>
          <w:sz w:val="22"/>
          <w:szCs w:val="22"/>
          <w:lang w:eastAsia="ar-SA"/>
        </w:rPr>
        <w:t xml:space="preserve"> </w:t>
      </w:r>
      <w:r>
        <w:rPr>
          <w:b/>
          <w:bCs/>
          <w:i/>
          <w:iCs/>
          <w:sz w:val="22"/>
          <w:szCs w:val="22"/>
        </w:rPr>
        <w:t xml:space="preserve">atlas SHOCART strana:631,632 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u w:val="single"/>
        </w:rPr>
        <w:t>Odjezd busu:</w:t>
      </w:r>
      <w:r>
        <w:rPr>
          <w:sz w:val="22"/>
          <w:szCs w:val="22"/>
        </w:rPr>
        <w:t xml:space="preserve"> Zbůch, zastávka busu U školy a U šachty 5:05 * Líně 5:15 * Sulkov 5:20 *</w:t>
      </w:r>
    </w:p>
    <w:p>
      <w:pPr>
        <w:pStyle w:val="Normal"/>
        <w:ind w:left="709" w:hanging="0"/>
        <w:rPr>
          <w:sz w:val="22"/>
          <w:szCs w:val="22"/>
        </w:rPr>
      </w:pPr>
      <w:r>
        <w:rPr>
          <w:sz w:val="22"/>
          <w:szCs w:val="22"/>
        </w:rPr>
        <w:t xml:space="preserve">Plzeň, </w:t>
      </w:r>
      <w:r>
        <w:rPr>
          <w:sz w:val="22"/>
          <w:szCs w:val="22"/>
          <w:lang w:eastAsia="ar-SA"/>
        </w:rPr>
        <w:t>Husova zast. MHD u ČNB</w:t>
      </w:r>
      <w:r>
        <w:rPr>
          <w:sz w:val="22"/>
          <w:szCs w:val="22"/>
        </w:rPr>
        <w:t xml:space="preserve"> 5:30 * </w:t>
      </w:r>
      <w:r>
        <w:rPr>
          <w:sz w:val="22"/>
          <w:szCs w:val="22"/>
          <w:lang w:eastAsia="ar-SA"/>
        </w:rPr>
        <w:t xml:space="preserve">Plzeň – Slovany (konečná tram.1, zastávka MHD) </w:t>
      </w:r>
      <w:r>
        <w:rPr>
          <w:sz w:val="22"/>
          <w:szCs w:val="22"/>
        </w:rPr>
        <w:t>5:40 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Předpokládaný příjezd do Plzně (bez záruky)</w:t>
      </w:r>
      <w:r>
        <w:rPr>
          <w:sz w:val="22"/>
          <w:szCs w:val="22"/>
        </w:rPr>
        <w:t>: 20:15 hod.</w:t>
      </w:r>
    </w:p>
    <w:p>
      <w:pPr>
        <w:pStyle w:val="Normal"/>
        <w:ind w:left="709" w:hanging="1"/>
        <w:rPr>
          <w:sz w:val="22"/>
          <w:szCs w:val="22"/>
          <w:lang w:eastAsia="ar-SA"/>
        </w:rPr>
      </w:pPr>
      <w:r>
        <w:rPr>
          <w:sz w:val="22"/>
          <w:szCs w:val="22"/>
          <w:u w:val="single"/>
        </w:rPr>
        <w:t>Starty tras: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vše</w:t>
      </w:r>
      <w:r>
        <w:rPr>
          <w:sz w:val="22"/>
          <w:szCs w:val="22"/>
        </w:rPr>
        <w:t xml:space="preserve"> Pohoří na Šumavě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Cíle: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11,14 km:</w:t>
      </w:r>
      <w:r>
        <w:rPr>
          <w:sz w:val="22"/>
          <w:szCs w:val="22"/>
        </w:rPr>
        <w:t xml:space="preserve"> Pohoří na Šumavě * </w:t>
      </w:r>
      <w:r>
        <w:rPr>
          <w:b/>
          <w:sz w:val="22"/>
          <w:szCs w:val="22"/>
        </w:rPr>
        <w:t>16,23,30 km:</w:t>
      </w:r>
      <w:r>
        <w:rPr>
          <w:sz w:val="22"/>
          <w:szCs w:val="22"/>
        </w:rPr>
        <w:t xml:space="preserve"> Karlstift (Rakousko)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příroda Novohradských s nejvyšší horou Kamenec (1072 mn.m.), těžko dostupná krajina téměř nedotčená člověkem, dvoj-pramen řeky Lužnice, památník obětem 1. světové války a železné opony v Pohoří n. Š.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i/>
          <w:iCs/>
          <w:sz w:val="22"/>
          <w:szCs w:val="22"/>
          <w:u w:val="single"/>
          <w:lang w:eastAsia="ar-SA"/>
        </w:rPr>
        <w:t xml:space="preserve">Přihlášky do 19.6.2020 * </w:t>
      </w:r>
      <w:r>
        <w:rPr>
          <w:sz w:val="22"/>
          <w:szCs w:val="22"/>
          <w:u w:val="single"/>
          <w:lang w:eastAsia="ar-SA"/>
        </w:rPr>
        <w:t>Cena za dopravu:</w:t>
      </w:r>
      <w:r>
        <w:rPr>
          <w:sz w:val="22"/>
          <w:szCs w:val="22"/>
          <w:lang w:eastAsia="ar-SA"/>
        </w:rPr>
        <w:t xml:space="preserve"> 510 Kč + nečlen odboru startovné 20 Kč (děti a studenti do 26 let 50% sleva: 255 Kč + nečlen odboru startovné 20 Kč)</w:t>
      </w:r>
    </w:p>
    <w:p>
      <w:pPr>
        <w:pStyle w:val="Normal"/>
        <w:ind w:firstLine="708"/>
        <w:rPr/>
      </w:pPr>
      <w:r>
        <w:rPr>
          <w:sz w:val="22"/>
          <w:szCs w:val="22"/>
          <w:u w:val="single"/>
        </w:rPr>
        <w:t>Informace a přihlášky:</w:t>
      </w:r>
      <w:r>
        <w:rPr>
          <w:sz w:val="22"/>
          <w:szCs w:val="22"/>
        </w:rPr>
        <w:t xml:space="preserve"> Petr Vlček, </w:t>
      </w:r>
      <w:r>
        <w:rPr>
          <w:sz w:val="22"/>
          <w:szCs w:val="22"/>
          <w:lang w:eastAsia="ar-SA"/>
        </w:rPr>
        <w:t xml:space="preserve">mobil: </w:t>
      </w:r>
      <w:r>
        <w:rPr>
          <w:sz w:val="22"/>
          <w:szCs w:val="22"/>
        </w:rPr>
        <w:t xml:space="preserve">737 083 120 * e-mail: </w:t>
      </w:r>
      <w:hyperlink r:id="rId19">
        <w:r>
          <w:rPr>
            <w:rStyle w:val="Internetovodkaz"/>
            <w:sz w:val="22"/>
            <w:szCs w:val="22"/>
          </w:rPr>
          <w:t>fpevlk@seznam.cz</w:t>
        </w:r>
      </w:hyperlink>
    </w:p>
    <w:p>
      <w:pPr>
        <w:pStyle w:val="Normal"/>
        <w:ind w:firstLine="708"/>
        <w:rPr>
          <w:b/>
          <w:b/>
          <w:sz w:val="22"/>
          <w:szCs w:val="22"/>
          <w:u w:val="single"/>
        </w:rPr>
      </w:pPr>
      <w:r>
        <w:rPr>
          <w:b/>
          <w:sz w:val="22"/>
          <w:szCs w:val="22"/>
          <w:u w:val="single"/>
        </w:rPr>
        <w:t>Poznámky a doporučení:</w:t>
      </w:r>
    </w:p>
    <w:p>
      <w:pPr>
        <w:pStyle w:val="ListParagraph"/>
        <w:numPr>
          <w:ilvl w:val="0"/>
          <w:numId w:val="2"/>
        </w:numPr>
        <w:ind w:left="1276" w:hanging="360"/>
        <w:rPr>
          <w:sz w:val="22"/>
          <w:szCs w:val="22"/>
        </w:rPr>
      </w:pPr>
      <w:r>
        <w:rPr>
          <w:sz w:val="22"/>
          <w:szCs w:val="22"/>
        </w:rPr>
        <w:t>Jedná se o poměrně nedostupnou a odlehlou oblast, skoro bez možnosti občerstvení (na české straně není nic), není sem zavedena ani veřejná doprava z české strany, chybí infrastruktura (obchody).</w:t>
      </w:r>
    </w:p>
    <w:p>
      <w:pPr>
        <w:pStyle w:val="ListParagraph"/>
        <w:numPr>
          <w:ilvl w:val="0"/>
          <w:numId w:val="2"/>
        </w:numPr>
        <w:ind w:left="1276" w:hanging="360"/>
        <w:rPr>
          <w:sz w:val="22"/>
          <w:szCs w:val="22"/>
        </w:rPr>
      </w:pPr>
      <w:r>
        <w:rPr>
          <w:sz w:val="22"/>
          <w:szCs w:val="22"/>
        </w:rPr>
        <w:t>Trasy 11 a 14 km vedou po českém území a částečně po hranici s Rakouskem, ale odpoledne podstoupí účastníci cca hodinovou cestu do Rakouska (Karlstift), kde je možnost občerstvení a bude zde cca 1 hodina času.</w:t>
      </w:r>
    </w:p>
    <w:p>
      <w:pPr>
        <w:pStyle w:val="ListParagraph"/>
        <w:numPr>
          <w:ilvl w:val="0"/>
          <w:numId w:val="2"/>
        </w:numPr>
        <w:ind w:left="1276" w:hanging="360"/>
        <w:rPr>
          <w:sz w:val="22"/>
          <w:szCs w:val="22"/>
        </w:rPr>
      </w:pPr>
      <w:r>
        <w:rPr>
          <w:sz w:val="22"/>
          <w:szCs w:val="22"/>
        </w:rPr>
        <w:t>Trasy 16,23,30 km vedou po českém i rakouském území a částečně po hranici.</w:t>
      </w:r>
    </w:p>
    <w:p>
      <w:pPr>
        <w:pStyle w:val="ListParagraph"/>
        <w:numPr>
          <w:ilvl w:val="0"/>
          <w:numId w:val="2"/>
        </w:numPr>
        <w:ind w:left="1276" w:hanging="360"/>
        <w:rPr>
          <w:sz w:val="22"/>
          <w:szCs w:val="22"/>
        </w:rPr>
      </w:pPr>
      <w:r>
        <w:rPr>
          <w:sz w:val="22"/>
          <w:szCs w:val="22"/>
        </w:rPr>
        <w:t>V Rakousku (a na hranici) obtížnější orientace, těžko zjistitelný tvar značek, nutno sledovat mapu a směrovky. Totéž platí pro cyklostezky, které i na našem území budoval rakouský cykloturistický svaz.</w:t>
      </w:r>
    </w:p>
    <w:p>
      <w:pPr>
        <w:pStyle w:val="ListParagraph"/>
        <w:numPr>
          <w:ilvl w:val="0"/>
          <w:numId w:val="2"/>
        </w:numPr>
        <w:ind w:left="1276" w:hanging="360"/>
        <w:rPr>
          <w:sz w:val="20"/>
          <w:szCs w:val="20"/>
        </w:rPr>
      </w:pPr>
      <w:r>
        <w:rPr>
          <w:sz w:val="22"/>
          <w:szCs w:val="22"/>
        </w:rPr>
        <w:t>Možnosti občerstvení – pouze v Rakousku (těžko zjistitelné podmínky a otevírací doby) v úzké oblasti Karlstiftu</w:t>
      </w:r>
      <w:r>
        <w:rPr>
          <w:sz w:val="20"/>
          <w:szCs w:val="20"/>
        </w:rPr>
        <w:t>:</w:t>
      </w:r>
    </w:p>
    <w:p>
      <w:pPr>
        <w:pStyle w:val="ListParagraph"/>
        <w:numPr>
          <w:ilvl w:val="1"/>
          <w:numId w:val="2"/>
        </w:numPr>
        <w:ind w:left="1701" w:hanging="283"/>
        <w:rPr>
          <w:sz w:val="22"/>
          <w:szCs w:val="22"/>
        </w:rPr>
      </w:pPr>
      <w:r>
        <w:rPr>
          <w:sz w:val="22"/>
          <w:szCs w:val="22"/>
        </w:rPr>
        <w:t>Horská chata Grȕnder Hȕtte (100 m z trasy)</w:t>
      </w:r>
    </w:p>
    <w:p>
      <w:pPr>
        <w:pStyle w:val="ListParagraph"/>
        <w:numPr>
          <w:ilvl w:val="1"/>
          <w:numId w:val="2"/>
        </w:numPr>
        <w:ind w:left="1701" w:hanging="283"/>
        <w:rPr>
          <w:sz w:val="22"/>
          <w:szCs w:val="22"/>
        </w:rPr>
      </w:pPr>
      <w:r>
        <w:rPr>
          <w:sz w:val="22"/>
          <w:szCs w:val="22"/>
        </w:rPr>
        <w:t>Gasthof Zeiler (centrum Karsltiftu)</w:t>
      </w:r>
    </w:p>
    <w:p>
      <w:pPr>
        <w:pStyle w:val="ListParagraph"/>
        <w:numPr>
          <w:ilvl w:val="1"/>
          <w:numId w:val="2"/>
        </w:numPr>
        <w:ind w:left="1701" w:hanging="283"/>
        <w:rPr>
          <w:sz w:val="22"/>
          <w:szCs w:val="22"/>
        </w:rPr>
      </w:pPr>
      <w:r>
        <w:rPr>
          <w:sz w:val="22"/>
          <w:szCs w:val="22"/>
        </w:rPr>
        <w:t>Karlstifter Hȕtte</w:t>
      </w:r>
    </w:p>
    <w:p>
      <w:pPr>
        <w:pStyle w:val="Normal"/>
        <w:numPr>
          <w:ilvl w:val="0"/>
          <w:numId w:val="2"/>
        </w:numPr>
        <w:ind w:left="1276" w:hanging="360"/>
        <w:rPr>
          <w:b/>
          <w:b/>
          <w:sz w:val="22"/>
          <w:szCs w:val="22"/>
          <w:u w:val="single"/>
        </w:rPr>
      </w:pPr>
      <w:r>
        <w:rPr>
          <w:b/>
          <w:sz w:val="22"/>
          <w:szCs w:val="22"/>
        </w:rPr>
        <w:t>Doporučuji uzavřít cestovní</w:t>
      </w:r>
      <w:r>
        <w:rPr>
          <w:b/>
          <w:i/>
          <w:iCs/>
          <w:sz w:val="22"/>
          <w:szCs w:val="22"/>
          <w:lang w:eastAsia="ar-SA"/>
        </w:rPr>
        <w:t xml:space="preserve"> </w:t>
      </w:r>
      <w:r>
        <w:rPr>
          <w:b/>
          <w:sz w:val="22"/>
          <w:szCs w:val="22"/>
        </w:rPr>
        <w:t>pojištění. Platné doklady a eura s sebou.</w:t>
      </w:r>
      <w:r>
        <w:rPr>
          <w:sz w:val="22"/>
          <w:szCs w:val="22"/>
        </w:rPr>
        <w:t xml:space="preserve"> Zejména účastníkům delších tras (16,23,30 km)</w: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posOffset>201930</wp:posOffset>
            </wp:positionH>
            <wp:positionV relativeFrom="paragraph">
              <wp:posOffset>136525</wp:posOffset>
            </wp:positionV>
            <wp:extent cx="5357495" cy="3571240"/>
            <wp:effectExtent l="0" t="0" r="0" b="0"/>
            <wp:wrapSquare wrapText="largest"/>
            <wp:docPr id="5" name="Obrázek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7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495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br w:type="column"/>
      </w:r>
      <w:r>
        <w:rPr/>
      </w:r>
    </w:p>
    <w:p>
      <w:pPr>
        <w:pStyle w:val="Normal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ZÁŘÍ</w:t>
      </w:r>
    </w:p>
    <w:p>
      <w:pPr>
        <w:pStyle w:val="Normal"/>
        <w:ind w:left="705" w:hanging="705"/>
        <w:rPr>
          <w:b/>
          <w:b/>
          <w:sz w:val="22"/>
          <w:szCs w:val="22"/>
        </w:rPr>
      </w:pPr>
      <w:r>
        <w:rPr>
          <w:b/>
          <w:sz w:val="22"/>
          <w:szCs w:val="22"/>
        </w:rPr>
      </w:r>
    </w:p>
    <w:p>
      <w:pPr>
        <w:pStyle w:val="Normal"/>
        <w:ind w:left="705" w:hanging="705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5.9.</w:t>
        <w:tab/>
      </w:r>
      <w:r>
        <w:rPr>
          <w:b/>
          <w:caps/>
          <w:sz w:val="22"/>
          <w:szCs w:val="22"/>
          <w:u w:val="single"/>
        </w:rPr>
        <w:t>Sázavou k soutoku Vltavy</w:t>
      </w:r>
      <w:r>
        <w:rPr>
          <w:caps/>
          <w:sz w:val="22"/>
          <w:szCs w:val="22"/>
        </w:rPr>
        <w:t xml:space="preserve"> </w:t>
      </w:r>
      <w:r>
        <w:rPr>
          <w:sz w:val="22"/>
          <w:szCs w:val="22"/>
          <w:lang w:eastAsia="ar-SA"/>
        </w:rPr>
        <w:t>- pěší turistika</w:t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So</w:t>
        <w:tab/>
      </w:r>
      <w:r>
        <w:rPr>
          <w:sz w:val="22"/>
          <w:szCs w:val="22"/>
          <w:u w:val="single"/>
        </w:rPr>
        <w:t>Turistická akce s podporou autobusu</w:t>
      </w:r>
    </w:p>
    <w:p>
      <w:pPr>
        <w:pStyle w:val="Normal"/>
        <w:ind w:left="709" w:hanging="0"/>
        <w:rPr>
          <w:b/>
          <w:b/>
          <w:bCs/>
          <w:i/>
          <w:i/>
          <w:iCs/>
          <w:sz w:val="22"/>
          <w:szCs w:val="22"/>
        </w:rPr>
      </w:pPr>
      <w:r>
        <w:rPr>
          <w:sz w:val="22"/>
          <w:szCs w:val="22"/>
          <w:u w:val="single"/>
        </w:rPr>
        <w:t>Trasy:</w:t>
      </w:r>
      <w:r>
        <w:rPr>
          <w:sz w:val="22"/>
          <w:szCs w:val="22"/>
        </w:rPr>
        <w:t xml:space="preserve"> 12,15, 19, 22, 34 km </w:t>
      </w:r>
      <w:r>
        <w:rPr>
          <w:sz w:val="22"/>
          <w:szCs w:val="22"/>
          <w:lang w:eastAsia="ar-SA"/>
        </w:rPr>
        <w:t xml:space="preserve">- </w:t>
      </w:r>
      <w:r>
        <w:rPr>
          <w:b/>
          <w:bCs/>
          <w:i/>
          <w:iCs/>
          <w:sz w:val="22"/>
          <w:szCs w:val="22"/>
          <w:lang w:eastAsia="ar-SA"/>
        </w:rPr>
        <w:t xml:space="preserve">mapy KČT: č. 40,38 </w:t>
      </w:r>
      <w:r>
        <w:rPr>
          <w:b/>
          <w:bCs/>
          <w:i/>
          <w:iCs/>
          <w:sz w:val="22"/>
          <w:szCs w:val="22"/>
        </w:rPr>
        <w:t>*</w:t>
      </w:r>
      <w:r>
        <w:rPr>
          <w:b/>
          <w:bCs/>
          <w:i/>
          <w:iCs/>
          <w:sz w:val="22"/>
          <w:szCs w:val="22"/>
          <w:lang w:eastAsia="ar-SA"/>
        </w:rPr>
        <w:t xml:space="preserve"> </w:t>
      </w:r>
      <w:r>
        <w:rPr>
          <w:b/>
          <w:bCs/>
          <w:i/>
          <w:iCs/>
          <w:sz w:val="22"/>
          <w:szCs w:val="22"/>
        </w:rPr>
        <w:t>atlas SHOCART strana:148,294,249,295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u w:val="single"/>
        </w:rPr>
        <w:t>Odjezd busu:</w:t>
      </w:r>
      <w:r>
        <w:rPr>
          <w:sz w:val="22"/>
          <w:szCs w:val="22"/>
        </w:rPr>
        <w:t xml:space="preserve"> Zbůch, zastávka busu U školy a U šachty 5:50 * Líně 6:00 * Sulkov 6:05 *</w:t>
      </w:r>
    </w:p>
    <w:p>
      <w:pPr>
        <w:pStyle w:val="Normal"/>
        <w:ind w:left="1610" w:hanging="901"/>
        <w:rPr>
          <w:sz w:val="22"/>
          <w:szCs w:val="22"/>
          <w:lang w:eastAsia="ar-SA"/>
        </w:rPr>
      </w:pPr>
      <w:r>
        <w:rPr>
          <w:sz w:val="22"/>
          <w:szCs w:val="22"/>
        </w:rPr>
        <w:t xml:space="preserve">Plzeň, </w:t>
      </w:r>
      <w:r>
        <w:rPr>
          <w:sz w:val="22"/>
          <w:szCs w:val="22"/>
          <w:lang w:eastAsia="ar-SA"/>
        </w:rPr>
        <w:t>Husova zast. MHD u ČNB</w:t>
      </w:r>
      <w:r>
        <w:rPr>
          <w:sz w:val="22"/>
          <w:szCs w:val="22"/>
        </w:rPr>
        <w:t xml:space="preserve"> 6:15 * </w:t>
      </w:r>
      <w:r>
        <w:rPr>
          <w:sz w:val="22"/>
          <w:szCs w:val="22"/>
          <w:lang w:eastAsia="ar-SA"/>
        </w:rPr>
        <w:t>Plzeň Doubravka – u Pietasu (zastávka MHD) 6:25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lang w:eastAsia="ar-SA"/>
        </w:rPr>
        <w:t>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Předpokládaný příjezd do Plzně (bez záruky)</w:t>
      </w:r>
      <w:r>
        <w:rPr>
          <w:sz w:val="22"/>
          <w:szCs w:val="22"/>
        </w:rPr>
        <w:t>: 18:30 hod.</w:t>
      </w:r>
    </w:p>
    <w:p>
      <w:pPr>
        <w:pStyle w:val="Normal"/>
        <w:ind w:left="709" w:hanging="1"/>
        <w:rPr>
          <w:sz w:val="22"/>
          <w:szCs w:val="22"/>
          <w:lang w:eastAsia="ar-SA"/>
        </w:rPr>
      </w:pPr>
      <w:r>
        <w:rPr>
          <w:sz w:val="22"/>
          <w:szCs w:val="22"/>
          <w:u w:val="single"/>
        </w:rPr>
        <w:t>Starty tras: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12 km</w:t>
      </w:r>
      <w:r>
        <w:rPr>
          <w:sz w:val="22"/>
          <w:szCs w:val="22"/>
        </w:rPr>
        <w:t xml:space="preserve">: Třebsín * </w:t>
      </w:r>
      <w:r>
        <w:rPr>
          <w:b/>
          <w:sz w:val="22"/>
          <w:szCs w:val="22"/>
        </w:rPr>
        <w:t>15 km</w:t>
      </w:r>
      <w:r>
        <w:rPr>
          <w:sz w:val="22"/>
          <w:szCs w:val="22"/>
        </w:rPr>
        <w:t xml:space="preserve">: Kamenný přívoz - Hostěradice BUS * </w:t>
      </w:r>
      <w:r>
        <w:rPr>
          <w:b/>
          <w:sz w:val="22"/>
          <w:szCs w:val="22"/>
        </w:rPr>
        <w:t>19,22,34 km</w:t>
      </w:r>
      <w:r>
        <w:rPr>
          <w:sz w:val="22"/>
          <w:szCs w:val="22"/>
        </w:rPr>
        <w:t>: Jílové u Prahy, náměstí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Cíl: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vše</w:t>
      </w:r>
      <w:r>
        <w:rPr>
          <w:sz w:val="22"/>
          <w:szCs w:val="22"/>
        </w:rPr>
        <w:t xml:space="preserve"> Hradišťko restaurace u Volešáků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soutok Sázavy a Vltavy, příroda v údolí Sázavy, rozhledna Pepř.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i/>
          <w:iCs/>
          <w:sz w:val="22"/>
          <w:szCs w:val="22"/>
          <w:u w:val="single"/>
          <w:lang w:eastAsia="ar-SA"/>
        </w:rPr>
        <w:t xml:space="preserve">Přihlášky do 28. 8.2020 * </w:t>
      </w:r>
      <w:r>
        <w:rPr>
          <w:sz w:val="22"/>
          <w:szCs w:val="22"/>
          <w:u w:val="single"/>
          <w:lang w:eastAsia="ar-SA"/>
        </w:rPr>
        <w:t>Cena za dopravu:</w:t>
      </w:r>
      <w:r>
        <w:rPr>
          <w:sz w:val="22"/>
          <w:szCs w:val="22"/>
          <w:lang w:eastAsia="ar-SA"/>
        </w:rPr>
        <w:t xml:space="preserve"> 310 Kč + nečlen odboru startovné 20 Kč (děti a studenti do 26 let 50% sleva: 155 Kč + nečlen odboru startovné 20 Kč)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Informace a přihlášky:</w:t>
      </w:r>
      <w:r>
        <w:rPr>
          <w:sz w:val="22"/>
          <w:szCs w:val="22"/>
        </w:rPr>
        <w:t xml:space="preserve"> Petr Vlček, </w:t>
      </w:r>
      <w:r>
        <w:rPr>
          <w:sz w:val="22"/>
          <w:szCs w:val="22"/>
          <w:lang w:eastAsia="ar-SA"/>
        </w:rPr>
        <w:t xml:space="preserve">mobil: </w:t>
      </w:r>
      <w:r>
        <w:rPr>
          <w:sz w:val="22"/>
          <w:szCs w:val="22"/>
        </w:rPr>
        <w:t>737 083 120 * e-mail: fpevlk@seznam.cz</w:t>
      </w:r>
    </w:p>
    <w:p>
      <w:pPr>
        <w:pStyle w:val="Normal"/>
        <w:spacing w:lineRule="auto" w:line="240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</w:r>
    </w:p>
    <w:p>
      <w:pPr>
        <w:pStyle w:val="Normal"/>
        <w:spacing w:lineRule="auto" w:line="240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2"/>
          <w:szCs w:val="22"/>
        </w:rPr>
        <w:t>19.9.</w:t>
        <w:tab/>
      </w:r>
      <w:r>
        <w:rPr>
          <w:b/>
          <w:caps/>
          <w:u w:val="single"/>
        </w:rPr>
        <w:t>Z Třeboně do Stráže nad Nežárkou</w:t>
      </w:r>
      <w:r>
        <w:rPr/>
        <w:t xml:space="preserve"> </w:t>
      </w:r>
      <w:r>
        <w:rPr>
          <w:sz w:val="22"/>
          <w:szCs w:val="22"/>
          <w:lang w:eastAsia="ar-SA"/>
        </w:rPr>
        <w:t>- pěší turistika</w:t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So</w:t>
        <w:tab/>
      </w:r>
      <w:r>
        <w:rPr>
          <w:sz w:val="22"/>
          <w:szCs w:val="22"/>
          <w:u w:val="single"/>
        </w:rPr>
        <w:t>Turistická akce s podporou autobusu</w:t>
      </w:r>
    </w:p>
    <w:p>
      <w:pPr>
        <w:pStyle w:val="Normal"/>
        <w:ind w:left="709" w:hanging="0"/>
        <w:rPr>
          <w:b/>
          <w:b/>
          <w:bCs/>
          <w:i/>
          <w:i/>
          <w:iCs/>
          <w:sz w:val="22"/>
          <w:szCs w:val="22"/>
        </w:rPr>
      </w:pPr>
      <w:r>
        <w:rPr>
          <w:sz w:val="22"/>
          <w:szCs w:val="22"/>
          <w:u w:val="single"/>
        </w:rPr>
        <w:t>Trasy:</w:t>
      </w:r>
      <w:r>
        <w:rPr>
          <w:sz w:val="22"/>
          <w:szCs w:val="22"/>
        </w:rPr>
        <w:t xml:space="preserve"> 11, 16,25,35 km </w:t>
      </w:r>
      <w:r>
        <w:rPr>
          <w:sz w:val="22"/>
          <w:szCs w:val="22"/>
          <w:lang w:eastAsia="ar-SA"/>
        </w:rPr>
        <w:t xml:space="preserve">- </w:t>
      </w:r>
      <w:r>
        <w:rPr>
          <w:b/>
          <w:bCs/>
          <w:i/>
          <w:iCs/>
          <w:sz w:val="22"/>
          <w:szCs w:val="22"/>
          <w:lang w:eastAsia="ar-SA"/>
        </w:rPr>
        <w:t xml:space="preserve">mapy KČT: č. 75 </w:t>
      </w:r>
      <w:r>
        <w:rPr>
          <w:b/>
          <w:bCs/>
          <w:i/>
          <w:iCs/>
          <w:sz w:val="22"/>
          <w:szCs w:val="22"/>
        </w:rPr>
        <w:t>*</w:t>
      </w:r>
      <w:r>
        <w:rPr>
          <w:b/>
          <w:bCs/>
          <w:i/>
          <w:iCs/>
          <w:sz w:val="22"/>
          <w:szCs w:val="22"/>
          <w:lang w:eastAsia="ar-SA"/>
        </w:rPr>
        <w:t xml:space="preserve"> </w:t>
      </w:r>
      <w:r>
        <w:rPr>
          <w:b/>
          <w:bCs/>
          <w:i/>
          <w:iCs/>
          <w:sz w:val="22"/>
          <w:szCs w:val="22"/>
        </w:rPr>
        <w:t>atlas SHOCART strana: 554,558,558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u w:val="single"/>
        </w:rPr>
        <w:t>Odjezd busu:</w:t>
      </w:r>
      <w:r>
        <w:rPr>
          <w:sz w:val="22"/>
          <w:szCs w:val="22"/>
        </w:rPr>
        <w:t xml:space="preserve"> Zbůch, zastávka busu U školy a U šachty 5:20 * Líně 5:30 * Sulkov 5:35 *</w:t>
      </w:r>
    </w:p>
    <w:p>
      <w:pPr>
        <w:pStyle w:val="Normal"/>
        <w:ind w:left="1610" w:hanging="901"/>
        <w:rPr>
          <w:sz w:val="22"/>
          <w:szCs w:val="22"/>
          <w:lang w:eastAsia="ar-SA"/>
        </w:rPr>
      </w:pPr>
      <w:r>
        <w:rPr>
          <w:sz w:val="22"/>
          <w:szCs w:val="22"/>
        </w:rPr>
        <w:t xml:space="preserve">Plzeň, </w:t>
      </w:r>
      <w:r>
        <w:rPr>
          <w:sz w:val="22"/>
          <w:szCs w:val="22"/>
          <w:lang w:eastAsia="ar-SA"/>
        </w:rPr>
        <w:t>Husova zast. MHD u ČNB</w:t>
      </w:r>
      <w:r>
        <w:rPr>
          <w:sz w:val="22"/>
          <w:szCs w:val="22"/>
        </w:rPr>
        <w:t xml:space="preserve"> 5:45 * </w:t>
      </w:r>
      <w:r>
        <w:rPr>
          <w:sz w:val="22"/>
          <w:szCs w:val="22"/>
          <w:lang w:eastAsia="ar-SA"/>
        </w:rPr>
        <w:t>Plzeň Doubravka – Slovany (konečná tram. č.1, za</w:t>
      </w:r>
    </w:p>
    <w:p>
      <w:pPr>
        <w:pStyle w:val="Normal"/>
        <w:ind w:left="1610" w:hanging="901"/>
        <w:rPr>
          <w:sz w:val="22"/>
          <w:szCs w:val="22"/>
          <w:lang w:eastAsia="ar-SA"/>
        </w:rPr>
      </w:pPr>
      <w:r>
        <w:rPr>
          <w:sz w:val="22"/>
          <w:szCs w:val="22"/>
          <w:lang w:eastAsia="ar-SA"/>
        </w:rPr>
        <w:t>stávka MHD)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eastAsia="ar-SA"/>
        </w:rPr>
        <w:t>5:55 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Předpokládaný příjezd do Plzně (bez záruky)</w:t>
      </w:r>
      <w:r>
        <w:rPr>
          <w:sz w:val="22"/>
          <w:szCs w:val="22"/>
        </w:rPr>
        <w:t>: 19:30 hod.</w:t>
      </w:r>
    </w:p>
    <w:p>
      <w:pPr>
        <w:pStyle w:val="Normal"/>
        <w:ind w:left="709" w:hanging="1"/>
        <w:rPr>
          <w:sz w:val="22"/>
          <w:szCs w:val="22"/>
          <w:lang w:eastAsia="ar-SA"/>
        </w:rPr>
      </w:pPr>
      <w:r>
        <w:rPr>
          <w:sz w:val="22"/>
          <w:szCs w:val="22"/>
          <w:u w:val="single"/>
        </w:rPr>
        <w:t>Starty tras: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11 km:</w:t>
      </w:r>
      <w:r>
        <w:rPr>
          <w:sz w:val="22"/>
          <w:szCs w:val="22"/>
        </w:rPr>
        <w:t xml:space="preserve"> Horní Lhota * </w:t>
      </w:r>
      <w:r>
        <w:rPr>
          <w:b/>
          <w:sz w:val="22"/>
          <w:szCs w:val="22"/>
        </w:rPr>
        <w:t>16 km:</w:t>
      </w:r>
      <w:r>
        <w:rPr>
          <w:sz w:val="22"/>
          <w:szCs w:val="22"/>
        </w:rPr>
        <w:t xml:space="preserve"> Třeboň - na Kopečku (BUS) *</w:t>
      </w:r>
      <w:r>
        <w:rPr>
          <w:b/>
          <w:sz w:val="22"/>
          <w:szCs w:val="22"/>
        </w:rPr>
        <w:t>25 km</w:t>
      </w:r>
      <w:r>
        <w:rPr>
          <w:sz w:val="22"/>
          <w:szCs w:val="22"/>
        </w:rPr>
        <w:t xml:space="preserve">: Chlum u Třeboně (pošta, BUS) * </w:t>
      </w:r>
      <w:r>
        <w:rPr>
          <w:b/>
          <w:sz w:val="22"/>
          <w:szCs w:val="22"/>
        </w:rPr>
        <w:t>35 km:</w:t>
      </w:r>
      <w:r>
        <w:rPr>
          <w:sz w:val="22"/>
          <w:szCs w:val="22"/>
        </w:rPr>
        <w:t xml:space="preserve"> parkoviště U Splavu (silnice I.tř .24)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Cíl: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vše</w:t>
      </w:r>
      <w:r>
        <w:rPr>
          <w:sz w:val="22"/>
          <w:szCs w:val="22"/>
        </w:rPr>
        <w:t xml:space="preserve"> Stráž nad Nežárkou (zámek, náměstí)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Příroda okolí Třeboně - rybníkářská krajina, Stráž nad Nežárkou (Ema Destinová, zámek, hrad)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i/>
          <w:iCs/>
          <w:sz w:val="22"/>
          <w:szCs w:val="22"/>
          <w:u w:val="single"/>
          <w:lang w:eastAsia="ar-SA"/>
        </w:rPr>
        <w:t xml:space="preserve">Přihlášky do 11.9.2020 * </w:t>
      </w:r>
      <w:r>
        <w:rPr>
          <w:sz w:val="22"/>
          <w:szCs w:val="22"/>
          <w:u w:val="single"/>
          <w:lang w:eastAsia="ar-SA"/>
        </w:rPr>
        <w:t>Cena za dopravu:</w:t>
      </w:r>
      <w:r>
        <w:rPr>
          <w:sz w:val="22"/>
          <w:szCs w:val="22"/>
          <w:lang w:eastAsia="ar-SA"/>
        </w:rPr>
        <w:t xml:space="preserve"> 420 Kč + nečlen odboru startovné 20 Kč (děti a studenti do 26 let 50% sleva: 210 Kč + nečlen odboru startovné 20 Kč)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Informace a přihlášky:</w:t>
      </w:r>
      <w:r>
        <w:rPr>
          <w:sz w:val="22"/>
          <w:szCs w:val="22"/>
        </w:rPr>
        <w:t xml:space="preserve"> Petr Vlček, </w:t>
      </w:r>
      <w:r>
        <w:rPr>
          <w:sz w:val="22"/>
          <w:szCs w:val="22"/>
          <w:lang w:eastAsia="ar-SA"/>
        </w:rPr>
        <w:t xml:space="preserve">mobil: </w:t>
      </w:r>
      <w:r>
        <w:rPr>
          <w:sz w:val="22"/>
          <w:szCs w:val="22"/>
        </w:rPr>
        <w:t>737 083 120 * e-mail: fpevlk@seznam.cz</w:t>
      </w:r>
    </w:p>
    <w:p>
      <w:pPr>
        <w:pStyle w:val="Normal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align>center</wp:align>
            </wp:positionH>
            <wp:positionV relativeFrom="paragraph">
              <wp:posOffset>73025</wp:posOffset>
            </wp:positionV>
            <wp:extent cx="3939540" cy="2626360"/>
            <wp:effectExtent l="0" t="0" r="0" b="0"/>
            <wp:wrapSquare wrapText="largest"/>
            <wp:docPr id="6" name="Obrázek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8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54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b/>
          <w:b/>
          <w:bCs/>
          <w:sz w:val="28"/>
          <w:szCs w:val="28"/>
          <w:u w:val="single"/>
        </w:rPr>
      </w:pPr>
      <w:r>
        <w:br w:type="column"/>
      </w:r>
      <w:r>
        <w:rPr>
          <w:b/>
          <w:bCs/>
          <w:sz w:val="28"/>
          <w:szCs w:val="28"/>
          <w:u w:val="single"/>
        </w:rPr>
      </w:r>
    </w:p>
    <w:p>
      <w:pPr>
        <w:pStyle w:val="Normal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ŘÍJEN</w:t>
      </w:r>
    </w:p>
    <w:p>
      <w:pPr>
        <w:pStyle w:val="Normal"/>
        <w:jc w:val="both"/>
        <w:rPr>
          <w:b/>
          <w:b/>
          <w:bCs/>
          <w:caps/>
          <w:sz w:val="22"/>
          <w:szCs w:val="22"/>
        </w:rPr>
      </w:pPr>
      <w:r>
        <w:rPr>
          <w:b/>
          <w:bCs/>
          <w:caps/>
          <w:sz w:val="22"/>
          <w:szCs w:val="22"/>
        </w:rPr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b/>
          <w:sz w:val="22"/>
          <w:szCs w:val="22"/>
          <w:lang w:val="en-US"/>
        </w:rPr>
        <w:t>3.10.</w:t>
        <w:tab/>
      </w:r>
      <w:r>
        <w:rPr>
          <w:rFonts w:eastAsia="Times New Roman"/>
          <w:b/>
          <w:bCs/>
          <w:sz w:val="22"/>
          <w:szCs w:val="22"/>
          <w:u w:val="single"/>
          <w:lang w:eastAsia="ar-SA"/>
        </w:rPr>
        <w:t>ČTYŘI ROČNÍ OBDOBÍ – PODZIM</w:t>
      </w:r>
      <w:r>
        <w:rPr>
          <w:rFonts w:eastAsia="Times New Roman"/>
          <w:b/>
          <w:bCs/>
          <w:sz w:val="22"/>
          <w:szCs w:val="22"/>
          <w:lang w:eastAsia="ar-SA"/>
        </w:rPr>
        <w:t xml:space="preserve"> - </w:t>
      </w:r>
      <w:r>
        <w:rPr>
          <w:rFonts w:eastAsia="Times New Roman"/>
          <w:sz w:val="22"/>
          <w:szCs w:val="22"/>
          <w:lang w:eastAsia="ar-SA"/>
        </w:rPr>
        <w:t xml:space="preserve">pěší turistika </w:t>
      </w:r>
    </w:p>
    <w:p>
      <w:pPr>
        <w:pStyle w:val="Normal"/>
        <w:rPr>
          <w:rFonts w:eastAsia="Times New Roman"/>
          <w:b/>
          <w:b/>
          <w:sz w:val="22"/>
          <w:szCs w:val="22"/>
          <w:u w:val="single"/>
          <w:lang w:eastAsia="ar-SA"/>
        </w:rPr>
      </w:pPr>
      <w:r>
        <w:rPr>
          <w:rFonts w:eastAsia="Times New Roman"/>
          <w:b/>
          <w:bCs/>
          <w:sz w:val="22"/>
          <w:szCs w:val="22"/>
          <w:lang w:eastAsia="ar-SA"/>
        </w:rPr>
        <w:t>So</w:t>
        <w:tab/>
      </w:r>
      <w:r>
        <w:rPr>
          <w:rFonts w:eastAsia="Times New Roman"/>
          <w:sz w:val="22"/>
          <w:szCs w:val="22"/>
          <w:u w:val="single"/>
          <w:lang w:eastAsia="ar-SA"/>
        </w:rPr>
        <w:t>Místo konání:</w:t>
      </w:r>
      <w:r>
        <w:rPr>
          <w:rFonts w:eastAsia="Times New Roman"/>
          <w:sz w:val="22"/>
          <w:szCs w:val="22"/>
          <w:lang w:eastAsia="ar-SA"/>
        </w:rPr>
        <w:t xml:space="preserve"> Praha a okolí</w:t>
      </w:r>
    </w:p>
    <w:p>
      <w:pPr>
        <w:pStyle w:val="Normal"/>
        <w:ind w:left="360" w:firstLine="348"/>
        <w:rPr>
          <w:rFonts w:eastAsia="Times New Roman"/>
          <w:b/>
          <w:b/>
          <w:bCs/>
          <w:i/>
          <w:i/>
          <w:iCs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Dopolední trasa: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>Za kocourem Mikešem</w:t>
      </w:r>
      <w:r>
        <w:rPr>
          <w:rFonts w:eastAsia="Times New Roman"/>
          <w:sz w:val="22"/>
          <w:szCs w:val="22"/>
          <w:lang w:eastAsia="ar-SA"/>
        </w:rPr>
        <w:t xml:space="preserve"> – 5,5 km – </w:t>
      </w:r>
      <w:r>
        <w:rPr>
          <w:rFonts w:eastAsia="Times New Roman"/>
          <w:b/>
          <w:i/>
          <w:sz w:val="22"/>
          <w:szCs w:val="22"/>
          <w:lang w:eastAsia="ar-SA"/>
        </w:rPr>
        <w:t>mapa KČT: č.40</w:t>
      </w:r>
      <w:r>
        <w:rPr>
          <w:rFonts w:eastAsia="Times New Roman"/>
          <w:b/>
          <w:bCs/>
          <w:i/>
          <w:iCs/>
          <w:sz w:val="22"/>
          <w:szCs w:val="22"/>
          <w:lang w:eastAsia="ar-SA"/>
        </w:rPr>
        <w:t xml:space="preserve">             </w:t>
      </w:r>
    </w:p>
    <w:p>
      <w:pPr>
        <w:pStyle w:val="Normal"/>
        <w:ind w:left="360" w:firstLine="348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Hrusice (Památník Josefa Lady, Hostinec U Sejků, OÚ: Muzeum – mo-   </w:t>
      </w:r>
    </w:p>
    <w:p>
      <w:pPr>
        <w:pStyle w:val="Normal"/>
        <w:ind w:left="360" w:firstLine="348"/>
        <w:rPr>
          <w:sz w:val="22"/>
          <w:szCs w:val="22"/>
        </w:rPr>
      </w:pPr>
      <w:r>
        <w:rPr>
          <w:sz w:val="22"/>
          <w:szCs w:val="22"/>
        </w:rPr>
        <w:t xml:space="preserve">dely hrusických domků a Ladových postav 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Odpolední trasa: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>Vyšehrad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 xml:space="preserve"> - českou historií do kopce a z kopce</w:t>
      </w:r>
      <w:r>
        <w:rPr>
          <w:rFonts w:eastAsia="Times New Roman"/>
          <w:sz w:val="22"/>
          <w:szCs w:val="22"/>
          <w:lang w:eastAsia="ar-SA"/>
        </w:rPr>
        <w:t xml:space="preserve">  – 3,5 km – </w:t>
      </w:r>
      <w:r>
        <w:rPr>
          <w:rFonts w:eastAsia="Times New Roman"/>
          <w:b/>
          <w:i/>
          <w:sz w:val="22"/>
          <w:szCs w:val="22"/>
          <w:lang w:eastAsia="ar-SA"/>
        </w:rPr>
        <w:t xml:space="preserve">podle popisu prů-  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b/>
          <w:i/>
          <w:sz w:val="22"/>
          <w:szCs w:val="22"/>
          <w:lang w:eastAsia="ar-SA"/>
        </w:rPr>
        <w:t>vodce</w:t>
      </w:r>
    </w:p>
    <w:p>
      <w:pPr>
        <w:pStyle w:val="Normal"/>
        <w:ind w:left="360" w:firstLine="348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Podskalská celnice na Výtoni, Vyšehrad  (vyšehradský   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sz w:val="22"/>
          <w:szCs w:val="22"/>
        </w:rPr>
        <w:t>hřbitov se Slavínem, bazilika sv. Petra a Pavla, románská rotunda sv.</w:t>
      </w:r>
      <w:r>
        <w:rPr>
          <w:rFonts w:eastAsia="Times New Roman"/>
          <w:b/>
          <w:i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lang w:eastAsia="ar-SA"/>
        </w:rPr>
        <w:t>Martina, empírová  Ci-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>helná brána)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Dopravní spojení:</w:t>
      </w:r>
      <w:r>
        <w:rPr>
          <w:rFonts w:eastAsia="Times New Roman"/>
          <w:sz w:val="22"/>
          <w:szCs w:val="22"/>
          <w:lang w:eastAsia="ar-SA"/>
        </w:rPr>
        <w:t xml:space="preserve"> tam –vlak: Plzeň, hl. n. 6:00 – Praha hl.n. 7:19 hod.; zpět – vlak: Praha hl.n. 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>16:45 – Plzeň hl. n. 17:59 hod.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 xml:space="preserve">             </w:t>
      </w:r>
      <w:r>
        <w:rPr>
          <w:rFonts w:eastAsia="Times New Roman"/>
          <w:b/>
          <w:bCs/>
          <w:i/>
          <w:iCs/>
          <w:sz w:val="22"/>
          <w:szCs w:val="22"/>
          <w:u w:val="single"/>
          <w:lang w:eastAsia="ar-SA"/>
        </w:rPr>
        <w:t>Přihlášky se zálohou 200 Kč do 24. 6. 2020</w:t>
      </w:r>
    </w:p>
    <w:p>
      <w:pPr>
        <w:pStyle w:val="Normal"/>
        <w:ind w:left="360" w:firstLine="348"/>
        <w:rPr/>
      </w:pPr>
      <w:r>
        <w:rPr>
          <w:rFonts w:eastAsia="Times New Roman"/>
          <w:sz w:val="22"/>
          <w:szCs w:val="22"/>
          <w:u w:val="single"/>
          <w:lang w:eastAsia="ar-SA"/>
        </w:rPr>
        <w:t>Informace a přihlášky</w:t>
      </w:r>
      <w:r>
        <w:rPr>
          <w:rFonts w:eastAsia="Times New Roman"/>
          <w:sz w:val="22"/>
          <w:szCs w:val="22"/>
          <w:lang w:eastAsia="ar-SA"/>
        </w:rPr>
        <w:t xml:space="preserve">: Václav Straka mobil 721 443 671, e-mail: </w:t>
      </w:r>
      <w:hyperlink r:id="rId22">
        <w:r>
          <w:rPr>
            <w:rStyle w:val="Internetovodkaz"/>
            <w:rFonts w:eastAsia="Times New Roman"/>
            <w:color w:val="auto"/>
            <w:sz w:val="22"/>
            <w:szCs w:val="22"/>
            <w:lang w:eastAsia="ar-SA"/>
          </w:rPr>
          <w:t>kctline@seznam.cz</w:t>
        </w:r>
      </w:hyperlink>
      <w:r>
        <w:rPr>
          <w:rFonts w:eastAsia="Times New Roman"/>
          <w:sz w:val="22"/>
          <w:szCs w:val="22"/>
          <w:lang w:eastAsia="ar-SA"/>
        </w:rPr>
        <w:t>; web:</w:t>
      </w:r>
      <w:r>
        <w:rPr>
          <w:bCs/>
          <w:sz w:val="22"/>
          <w:szCs w:val="22"/>
        </w:rPr>
        <w:t xml:space="preserve">  </w:t>
      </w:r>
    </w:p>
    <w:p>
      <w:pPr>
        <w:pStyle w:val="Normal"/>
        <w:ind w:left="360" w:firstLine="348"/>
        <w:rPr/>
      </w:pPr>
      <w:hyperlink r:id="rId23">
        <w:r>
          <w:rPr>
            <w:rStyle w:val="Internetovodkaz"/>
            <w:bCs/>
            <w:color w:val="auto"/>
            <w:sz w:val="22"/>
            <w:szCs w:val="22"/>
          </w:rPr>
          <w:t>http://kctline.euweb.cz</w:t>
        </w:r>
      </w:hyperlink>
    </w:p>
    <w:p>
      <w:pPr>
        <w:pStyle w:val="Normal"/>
        <w:jc w:val="both"/>
        <w:rPr>
          <w:b/>
          <w:b/>
          <w:bCs/>
          <w:caps/>
          <w:sz w:val="22"/>
          <w:szCs w:val="22"/>
        </w:rPr>
      </w:pPr>
      <w:r>
        <w:rPr>
          <w:b/>
          <w:bCs/>
          <w:caps/>
          <w:sz w:val="22"/>
          <w:szCs w:val="22"/>
        </w:rPr>
      </w:r>
    </w:p>
    <w:p>
      <w:pPr>
        <w:pStyle w:val="Normal"/>
        <w:jc w:val="both"/>
        <w:rPr>
          <w:sz w:val="22"/>
          <w:szCs w:val="22"/>
          <w:lang w:eastAsia="ar-SA"/>
        </w:rPr>
      </w:pPr>
      <w:r>
        <w:rPr>
          <w:b/>
          <w:bCs/>
          <w:caps/>
          <w:sz w:val="22"/>
          <w:szCs w:val="22"/>
        </w:rPr>
        <w:t>10.10.</w:t>
        <w:tab/>
      </w:r>
      <w:r>
        <w:rPr>
          <w:b/>
          <w:caps/>
          <w:u w:val="single"/>
        </w:rPr>
        <w:t>Přes Monínec  Moninec do Sedlčan</w:t>
      </w:r>
      <w:r>
        <w:rPr/>
        <w:t xml:space="preserve"> </w:t>
      </w:r>
      <w:r>
        <w:rPr>
          <w:sz w:val="22"/>
          <w:szCs w:val="22"/>
          <w:lang w:eastAsia="ar-SA"/>
        </w:rPr>
        <w:t>- pěší turistika</w:t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So</w:t>
        <w:tab/>
      </w:r>
      <w:r>
        <w:rPr>
          <w:sz w:val="22"/>
          <w:szCs w:val="22"/>
          <w:u w:val="single"/>
        </w:rPr>
        <w:t>Turistická akce s podporou autobusu</w:t>
      </w:r>
    </w:p>
    <w:p>
      <w:pPr>
        <w:pStyle w:val="Normal"/>
        <w:ind w:left="709" w:hanging="0"/>
        <w:rPr>
          <w:b/>
          <w:b/>
          <w:bCs/>
          <w:i/>
          <w:i/>
          <w:iCs/>
          <w:sz w:val="22"/>
          <w:szCs w:val="22"/>
        </w:rPr>
      </w:pPr>
      <w:r>
        <w:rPr>
          <w:sz w:val="22"/>
          <w:szCs w:val="22"/>
          <w:u w:val="single"/>
        </w:rPr>
        <w:t>Trasy:</w:t>
      </w:r>
      <w:r>
        <w:rPr>
          <w:sz w:val="22"/>
          <w:szCs w:val="22"/>
        </w:rPr>
        <w:t xml:space="preserve"> 12,17,23, 25,30 km </w:t>
      </w:r>
      <w:r>
        <w:rPr>
          <w:sz w:val="22"/>
          <w:szCs w:val="22"/>
          <w:lang w:eastAsia="ar-SA"/>
        </w:rPr>
        <w:t xml:space="preserve">- </w:t>
      </w:r>
      <w:r>
        <w:rPr>
          <w:b/>
          <w:bCs/>
          <w:i/>
          <w:iCs/>
          <w:sz w:val="22"/>
          <w:szCs w:val="22"/>
          <w:lang w:eastAsia="ar-SA"/>
        </w:rPr>
        <w:t>mapy KČT: č. 39, 41</w:t>
      </w:r>
      <w:r>
        <w:rPr>
          <w:b/>
          <w:bCs/>
          <w:i/>
          <w:iCs/>
          <w:sz w:val="22"/>
          <w:szCs w:val="22"/>
        </w:rPr>
        <w:t>*</w:t>
      </w:r>
      <w:r>
        <w:rPr>
          <w:b/>
          <w:bCs/>
          <w:i/>
          <w:iCs/>
          <w:sz w:val="22"/>
          <w:szCs w:val="22"/>
          <w:lang w:eastAsia="ar-SA"/>
        </w:rPr>
        <w:t xml:space="preserve"> </w:t>
      </w:r>
      <w:r>
        <w:rPr>
          <w:b/>
          <w:bCs/>
          <w:i/>
          <w:iCs/>
          <w:sz w:val="22"/>
          <w:szCs w:val="22"/>
        </w:rPr>
        <w:t>atlas SHOCART strana: 390, 343, 342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u w:val="single"/>
        </w:rPr>
        <w:t>Odjezd busu:</w:t>
      </w:r>
      <w:r>
        <w:rPr>
          <w:sz w:val="22"/>
          <w:szCs w:val="22"/>
        </w:rPr>
        <w:t xml:space="preserve"> Zbůch, zastávka busu U školy a U šachty 5:50 * Líně 6:00 * Sulkov 6:05 *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</w:rPr>
        <w:t xml:space="preserve">Plzeň, </w:t>
      </w:r>
      <w:r>
        <w:rPr>
          <w:sz w:val="22"/>
          <w:szCs w:val="22"/>
          <w:lang w:eastAsia="ar-SA"/>
        </w:rPr>
        <w:t>Husova zast. MHD u ČNB</w:t>
      </w:r>
      <w:r>
        <w:rPr>
          <w:sz w:val="22"/>
          <w:szCs w:val="22"/>
        </w:rPr>
        <w:t xml:space="preserve"> 6:25 * </w:t>
      </w:r>
      <w:r>
        <w:rPr>
          <w:sz w:val="22"/>
          <w:szCs w:val="22"/>
          <w:lang w:eastAsia="ar-SA"/>
        </w:rPr>
        <w:t>Plzeň Slovany (konečná tram. č.1, zastávka MHD)</w:t>
      </w:r>
      <w:r>
        <w:rPr>
          <w:sz w:val="22"/>
          <w:szCs w:val="22"/>
        </w:rPr>
        <w:t xml:space="preserve"> 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lang w:eastAsia="ar-SA"/>
        </w:rPr>
        <w:t>6:35 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Předpokládaný příjezd do Plzně (bez záruky)</w:t>
      </w:r>
      <w:r>
        <w:rPr>
          <w:sz w:val="22"/>
          <w:szCs w:val="22"/>
        </w:rPr>
        <w:t>: 18:30 hod.</w:t>
      </w:r>
    </w:p>
    <w:p>
      <w:pPr>
        <w:pStyle w:val="Normal"/>
        <w:ind w:left="709" w:hanging="1"/>
        <w:rPr>
          <w:sz w:val="22"/>
          <w:szCs w:val="22"/>
          <w:lang w:eastAsia="ar-SA"/>
        </w:rPr>
      </w:pPr>
      <w:r>
        <w:rPr>
          <w:sz w:val="22"/>
          <w:szCs w:val="22"/>
          <w:u w:val="single"/>
        </w:rPr>
        <w:t>Starty tras: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30 km:</w:t>
      </w:r>
      <w:r>
        <w:rPr>
          <w:sz w:val="22"/>
          <w:szCs w:val="22"/>
        </w:rPr>
        <w:t xml:space="preserve"> Libenice * </w:t>
      </w:r>
      <w:r>
        <w:rPr>
          <w:b/>
          <w:sz w:val="22"/>
          <w:szCs w:val="22"/>
        </w:rPr>
        <w:t>25 km:</w:t>
      </w:r>
      <w:r>
        <w:rPr>
          <w:sz w:val="22"/>
          <w:szCs w:val="22"/>
        </w:rPr>
        <w:t xml:space="preserve"> Moninec (dolní st. Lanovky) * </w:t>
      </w:r>
      <w:r>
        <w:rPr>
          <w:b/>
          <w:sz w:val="22"/>
          <w:szCs w:val="22"/>
        </w:rPr>
        <w:t>23 km:</w:t>
      </w:r>
      <w:r>
        <w:rPr>
          <w:sz w:val="22"/>
          <w:szCs w:val="22"/>
        </w:rPr>
        <w:t xml:space="preserve"> Monínec (horní stanice lanovky, doprava lanovkou cca 1,5 hod. čekání, dle informací 05/19, 10.10. 2020 by měl být poslední den provozu) * </w:t>
      </w:r>
      <w:r>
        <w:rPr>
          <w:b/>
          <w:sz w:val="22"/>
          <w:szCs w:val="22"/>
        </w:rPr>
        <w:t>17 km:</w:t>
      </w:r>
      <w:r>
        <w:rPr>
          <w:sz w:val="22"/>
          <w:szCs w:val="22"/>
        </w:rPr>
        <w:t xml:space="preserve"> Kvasejovice * </w:t>
      </w:r>
      <w:r>
        <w:rPr>
          <w:b/>
          <w:sz w:val="22"/>
          <w:szCs w:val="22"/>
        </w:rPr>
        <w:t>12 km</w:t>
      </w:r>
      <w:r>
        <w:rPr>
          <w:sz w:val="22"/>
          <w:szCs w:val="22"/>
        </w:rPr>
        <w:t xml:space="preserve"> Jesenice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Cíl: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vše</w:t>
      </w:r>
      <w:r>
        <w:rPr>
          <w:sz w:val="22"/>
          <w:szCs w:val="22"/>
        </w:rPr>
        <w:t xml:space="preserve"> Sedlčany náměstí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příroda okolí Monínce, zřícenina hradu Zvěřinec, hradiště Pačíska, městys Sedlčany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i/>
          <w:iCs/>
          <w:sz w:val="22"/>
          <w:szCs w:val="22"/>
          <w:u w:val="single"/>
          <w:lang w:eastAsia="ar-SA"/>
        </w:rPr>
        <w:t xml:space="preserve">Přihlášky do 2.10.2020 * </w:t>
      </w:r>
      <w:r>
        <w:rPr>
          <w:sz w:val="22"/>
          <w:szCs w:val="22"/>
          <w:u w:val="single"/>
          <w:lang w:eastAsia="ar-SA"/>
        </w:rPr>
        <w:t>Cena za dopravu:</w:t>
      </w:r>
      <w:r>
        <w:rPr>
          <w:sz w:val="22"/>
          <w:szCs w:val="22"/>
          <w:lang w:eastAsia="ar-SA"/>
        </w:rPr>
        <w:t xml:space="preserve"> 310 Kč + nečlen odboru startovné 20 Kč (děti a studenti do 26 let 50% sleva: 155 Kč + nečlen odboru startovné 20 Kč)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Informace a přihlášky:</w:t>
      </w:r>
      <w:r>
        <w:rPr>
          <w:sz w:val="22"/>
          <w:szCs w:val="22"/>
        </w:rPr>
        <w:t xml:space="preserve"> Petr Vlček, </w:t>
      </w:r>
      <w:r>
        <w:rPr>
          <w:sz w:val="22"/>
          <w:szCs w:val="22"/>
          <w:lang w:eastAsia="ar-SA"/>
        </w:rPr>
        <w:t xml:space="preserve">mobil: </w:t>
      </w:r>
      <w:r>
        <w:rPr>
          <w:sz w:val="22"/>
          <w:szCs w:val="22"/>
        </w:rPr>
        <w:t>737 083 120 * e-mail: fpevlk@seznam.cz</w:t>
      </w:r>
    </w:p>
    <w:p>
      <w:pPr>
        <w:pStyle w:val="Normal"/>
        <w:rPr>
          <w:bCs/>
          <w:caps/>
          <w:sz w:val="22"/>
          <w:szCs w:val="22"/>
        </w:rPr>
      </w:pPr>
      <w:r>
        <w:rPr>
          <w:bCs/>
          <w:caps/>
          <w:sz w:val="22"/>
          <w:szCs w:val="22"/>
        </w:rPr>
      </w:r>
    </w:p>
    <w:p>
      <w:pPr>
        <w:pStyle w:val="Normal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31.10.</w:t>
      </w:r>
      <w:r>
        <w:rPr>
          <w:bCs/>
          <w:sz w:val="22"/>
          <w:szCs w:val="22"/>
        </w:rPr>
        <w:tab/>
      </w:r>
      <w:r>
        <w:rPr>
          <w:rFonts w:eastAsia="Times New Roman"/>
          <w:b/>
          <w:bCs/>
          <w:caps/>
          <w:u w:val="single"/>
          <w:lang w:eastAsia="cs-CZ"/>
        </w:rPr>
        <w:t>Českým Krasem do Sv. Jana pod Skalou</w:t>
      </w:r>
      <w:r>
        <w:rPr>
          <w:sz w:val="22"/>
          <w:szCs w:val="22"/>
          <w:lang w:eastAsia="ar-SA"/>
        </w:rPr>
        <w:t>- pěší turistika</w:t>
      </w:r>
    </w:p>
    <w:p>
      <w:pPr>
        <w:pStyle w:val="Normal"/>
        <w:jc w:val="both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So</w:t>
      </w:r>
      <w:r>
        <w:rPr>
          <w:rFonts w:eastAsia="Times New Roman"/>
          <w:caps/>
          <w:lang w:eastAsia="cs-CZ"/>
        </w:rPr>
        <w:tab/>
      </w:r>
      <w:r>
        <w:rPr>
          <w:sz w:val="22"/>
          <w:szCs w:val="22"/>
          <w:u w:val="single"/>
        </w:rPr>
        <w:t>Turistická akce s podporou autobusu</w:t>
      </w:r>
    </w:p>
    <w:p>
      <w:pPr>
        <w:pStyle w:val="Normal"/>
        <w:ind w:left="709" w:hanging="0"/>
        <w:rPr>
          <w:b/>
          <w:b/>
          <w:bCs/>
          <w:i/>
          <w:i/>
          <w:iCs/>
          <w:sz w:val="22"/>
          <w:szCs w:val="22"/>
        </w:rPr>
      </w:pPr>
      <w:r>
        <w:rPr>
          <w:sz w:val="22"/>
          <w:szCs w:val="22"/>
          <w:u w:val="single"/>
        </w:rPr>
        <w:t>Trasy:</w:t>
      </w:r>
      <w:r>
        <w:rPr>
          <w:sz w:val="22"/>
          <w:szCs w:val="22"/>
        </w:rPr>
        <w:t xml:space="preserve"> 10,16,18, 23, 25,30 km </w:t>
      </w:r>
      <w:r>
        <w:rPr>
          <w:sz w:val="22"/>
          <w:szCs w:val="22"/>
          <w:lang w:eastAsia="ar-SA"/>
        </w:rPr>
        <w:t xml:space="preserve">- </w:t>
      </w:r>
      <w:r>
        <w:rPr>
          <w:b/>
          <w:bCs/>
          <w:i/>
          <w:iCs/>
          <w:sz w:val="22"/>
          <w:szCs w:val="22"/>
          <w:lang w:eastAsia="ar-SA"/>
        </w:rPr>
        <w:t xml:space="preserve">mapy KČT: č. 36 </w:t>
      </w:r>
      <w:r>
        <w:rPr>
          <w:b/>
          <w:bCs/>
          <w:i/>
          <w:iCs/>
          <w:sz w:val="22"/>
          <w:szCs w:val="22"/>
        </w:rPr>
        <w:t>*</w:t>
      </w:r>
      <w:r>
        <w:rPr>
          <w:b/>
          <w:bCs/>
          <w:i/>
          <w:iCs/>
          <w:sz w:val="22"/>
          <w:szCs w:val="22"/>
          <w:lang w:eastAsia="ar-SA"/>
        </w:rPr>
        <w:t xml:space="preserve"> </w:t>
      </w:r>
      <w:r>
        <w:rPr>
          <w:b/>
          <w:bCs/>
          <w:i/>
          <w:iCs/>
          <w:sz w:val="22"/>
          <w:szCs w:val="22"/>
        </w:rPr>
        <w:t>atlas SHOCART strana: 246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u w:val="single"/>
        </w:rPr>
        <w:t>Odjezd busu:</w:t>
      </w:r>
      <w:r>
        <w:rPr>
          <w:sz w:val="22"/>
          <w:szCs w:val="22"/>
        </w:rPr>
        <w:t xml:space="preserve"> Zbůch, zastávka busu U školy a U šachty 6:50 * Líně 7:00 * Sulkov 7:05 *</w:t>
      </w:r>
    </w:p>
    <w:p>
      <w:pPr>
        <w:pStyle w:val="Normal"/>
        <w:ind w:left="1610" w:hanging="901"/>
        <w:rPr>
          <w:sz w:val="22"/>
          <w:szCs w:val="22"/>
          <w:lang w:eastAsia="ar-SA"/>
        </w:rPr>
      </w:pPr>
      <w:r>
        <w:rPr>
          <w:sz w:val="22"/>
          <w:szCs w:val="22"/>
        </w:rPr>
        <w:t xml:space="preserve">Plzeň, </w:t>
      </w:r>
      <w:r>
        <w:rPr>
          <w:sz w:val="22"/>
          <w:szCs w:val="22"/>
          <w:lang w:eastAsia="ar-SA"/>
        </w:rPr>
        <w:t>Husova zast. MHD u ČNB</w:t>
      </w:r>
      <w:r>
        <w:rPr>
          <w:sz w:val="22"/>
          <w:szCs w:val="22"/>
        </w:rPr>
        <w:t xml:space="preserve"> 7:15 * </w:t>
      </w:r>
      <w:r>
        <w:rPr>
          <w:sz w:val="22"/>
          <w:szCs w:val="22"/>
          <w:lang w:eastAsia="ar-SA"/>
        </w:rPr>
        <w:t>Plzeň Doubravka – u Pietasu (zastávka MHD) 7:25</w:t>
      </w:r>
    </w:p>
    <w:p>
      <w:pPr>
        <w:pStyle w:val="Normal"/>
        <w:ind w:left="1610" w:hanging="901"/>
        <w:rPr>
          <w:sz w:val="22"/>
          <w:szCs w:val="22"/>
        </w:rPr>
      </w:pPr>
      <w:r>
        <w:rPr>
          <w:sz w:val="22"/>
          <w:szCs w:val="22"/>
          <w:lang w:eastAsia="ar-SA"/>
        </w:rPr>
        <w:t>hod.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sz w:val="22"/>
          <w:szCs w:val="22"/>
          <w:u w:val="single"/>
        </w:rPr>
        <w:t>Předpokládaný příjezd do Plzně (bez záruky)</w:t>
      </w:r>
      <w:r>
        <w:rPr>
          <w:sz w:val="22"/>
          <w:szCs w:val="22"/>
        </w:rPr>
        <w:t>: 18:40 hod.</w:t>
      </w:r>
    </w:p>
    <w:p>
      <w:pPr>
        <w:pStyle w:val="Normal"/>
        <w:ind w:left="709" w:hanging="1"/>
        <w:rPr>
          <w:sz w:val="22"/>
          <w:szCs w:val="22"/>
          <w:lang w:eastAsia="ar-SA"/>
        </w:rPr>
      </w:pPr>
      <w:r>
        <w:rPr>
          <w:sz w:val="22"/>
          <w:szCs w:val="22"/>
          <w:u w:val="single"/>
        </w:rPr>
        <w:t>Starty tras: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vše</w:t>
      </w:r>
      <w:r>
        <w:rPr>
          <w:sz w:val="22"/>
          <w:szCs w:val="22"/>
        </w:rPr>
        <w:t xml:space="preserve"> Tetín - Fresh restaurant</w:t>
      </w:r>
    </w:p>
    <w:p>
      <w:pPr>
        <w:pStyle w:val="Normal"/>
        <w:ind w:left="709" w:hanging="0"/>
        <w:rPr>
          <w:sz w:val="22"/>
          <w:szCs w:val="22"/>
        </w:rPr>
      </w:pPr>
      <w:r>
        <w:rPr>
          <w:sz w:val="22"/>
          <w:szCs w:val="22"/>
          <w:u w:val="single"/>
        </w:rPr>
        <w:t>Cíl: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 xml:space="preserve">16,18 km: </w:t>
      </w:r>
      <w:r>
        <w:rPr>
          <w:sz w:val="22"/>
          <w:szCs w:val="22"/>
        </w:rPr>
        <w:t xml:space="preserve">Svatý Jan pod Skalou, klášter * </w:t>
      </w:r>
      <w:r>
        <w:rPr>
          <w:b/>
          <w:sz w:val="22"/>
          <w:szCs w:val="22"/>
        </w:rPr>
        <w:t>23,25,30 km:</w:t>
      </w:r>
      <w:r>
        <w:rPr>
          <w:sz w:val="22"/>
          <w:szCs w:val="22"/>
        </w:rPr>
        <w:t xml:space="preserve"> Beroun, Berounský medvěd</w:t>
      </w:r>
    </w:p>
    <w:p>
      <w:pPr>
        <w:pStyle w:val="Normal"/>
        <w:ind w:left="709" w:hanging="0"/>
        <w:rPr>
          <w:sz w:val="22"/>
          <w:szCs w:val="22"/>
        </w:rPr>
      </w:pPr>
      <w:r>
        <w:rPr>
          <w:sz w:val="22"/>
          <w:szCs w:val="22"/>
          <w:u w:val="single"/>
        </w:rPr>
        <w:t>Trasa s podporou autobusu: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10 km:</w:t>
      </w:r>
      <w:r>
        <w:rPr>
          <w:sz w:val="22"/>
          <w:szCs w:val="22"/>
        </w:rPr>
        <w:t xml:space="preserve"> Okruh po Tetínských skalách, převoz autobusem do Sv. Jana, druhý okruh v okolí po zajímavostech.</w:t>
      </w:r>
    </w:p>
    <w:p>
      <w:pPr>
        <w:pStyle w:val="Normal"/>
        <w:ind w:left="709" w:hanging="1"/>
        <w:rPr>
          <w:sz w:val="22"/>
          <w:szCs w:val="22"/>
          <w:u w:val="single"/>
        </w:rPr>
      </w:pPr>
      <w:r>
        <w:rPr>
          <w:sz w:val="22"/>
          <w:szCs w:val="22"/>
          <w:u w:val="single"/>
        </w:rPr>
        <w:t>Pivovar Berounský medvěd:</w:t>
      </w:r>
      <w:r>
        <w:rPr>
          <w:sz w:val="22"/>
          <w:szCs w:val="22"/>
        </w:rPr>
        <w:t xml:space="preserve"> Pro kratší trasy (10,16,18 km) zajištěn převoz do pivovaru Berounský Medvěd, Zde rezervován salonek na závěr sezóny turistických autobusových výletů.</w:t>
      </w:r>
    </w:p>
    <w:p>
      <w:pPr>
        <w:pStyle w:val="Normal"/>
        <w:ind w:left="708" w:hanging="0"/>
        <w:rPr/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</w:t>
      </w:r>
      <w:r>
        <w:rPr/>
        <w:t>Okolí Tetína (vyhlídky, zřícenina bájného hradu Tetín) * Svatý Jan pod skalou (klášter, pramen, skála, Savojovy lomy skanzen)</w:t>
      </w:r>
    </w:p>
    <w:p>
      <w:pPr>
        <w:pStyle w:val="Normal"/>
        <w:ind w:left="709" w:hanging="1"/>
        <w:rPr>
          <w:sz w:val="22"/>
          <w:szCs w:val="22"/>
        </w:rPr>
      </w:pPr>
      <w:r>
        <w:rPr>
          <w:i/>
          <w:iCs/>
          <w:sz w:val="22"/>
          <w:szCs w:val="22"/>
          <w:u w:val="single"/>
          <w:lang w:eastAsia="ar-SA"/>
        </w:rPr>
        <w:t xml:space="preserve">Přihlášky do 23.10.2020 * </w:t>
      </w:r>
      <w:r>
        <w:rPr>
          <w:sz w:val="22"/>
          <w:szCs w:val="22"/>
          <w:u w:val="single"/>
          <w:lang w:eastAsia="ar-SA"/>
        </w:rPr>
        <w:t>Cena za dopravu:</w:t>
      </w:r>
      <w:r>
        <w:rPr>
          <w:sz w:val="22"/>
          <w:szCs w:val="22"/>
          <w:lang w:eastAsia="ar-SA"/>
        </w:rPr>
        <w:t xml:space="preserve"> 230 Kč + nečlen odboru startovné 20 Kč (děti a studenti do 26 let 50% sleva: 115 Kč + nečlen odboru startovné 20 Kč)</w:t>
      </w:r>
    </w:p>
    <w:p>
      <w:pPr>
        <w:pStyle w:val="Normal"/>
        <w:ind w:firstLine="708"/>
        <w:rPr>
          <w:sz w:val="22"/>
          <w:szCs w:val="22"/>
        </w:rPr>
      </w:pPr>
      <w:r>
        <w:rPr>
          <w:sz w:val="22"/>
          <w:szCs w:val="22"/>
          <w:u w:val="single"/>
        </w:rPr>
        <w:t>Informace a přihlášky:</w:t>
      </w:r>
      <w:r>
        <w:rPr>
          <w:sz w:val="22"/>
          <w:szCs w:val="22"/>
        </w:rPr>
        <w:t xml:space="preserve"> Petr Vlček, </w:t>
      </w:r>
      <w:r>
        <w:rPr>
          <w:sz w:val="22"/>
          <w:szCs w:val="22"/>
          <w:lang w:eastAsia="ar-SA"/>
        </w:rPr>
        <w:t xml:space="preserve">mobil: </w:t>
      </w:r>
      <w:r>
        <w:rPr>
          <w:sz w:val="22"/>
          <w:szCs w:val="22"/>
        </w:rPr>
        <w:t>737 083 120 * e-mail: fpevlk@seznam.cz</w:t>
      </w:r>
    </w:p>
    <w:p>
      <w:pPr>
        <w:pStyle w:val="Normal"/>
        <w:rPr>
          <w:bCs/>
          <w:sz w:val="22"/>
          <w:szCs w:val="22"/>
        </w:rPr>
      </w:pPr>
      <w:r>
        <w:rPr>
          <w:bCs/>
          <w:sz w:val="22"/>
          <w:szCs w:val="22"/>
        </w:rPr>
      </w:r>
    </w:p>
    <w:p>
      <w:pPr>
        <w:pStyle w:val="Normal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PROSINEC</w:t>
      </w:r>
    </w:p>
    <w:p>
      <w:pPr>
        <w:pStyle w:val="Normal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</w:r>
    </w:p>
    <w:p>
      <w:pPr>
        <w:pStyle w:val="Normal"/>
        <w:rPr>
          <w:b/>
          <w:b/>
          <w:sz w:val="22"/>
          <w:szCs w:val="22"/>
        </w:rPr>
      </w:pPr>
      <w:r>
        <w:rPr>
          <w:b/>
          <w:sz w:val="22"/>
          <w:szCs w:val="22"/>
        </w:rPr>
        <w:t>19. 12.</w:t>
        <w:tab/>
      </w:r>
      <w:r>
        <w:rPr>
          <w:b/>
          <w:sz w:val="22"/>
          <w:szCs w:val="22"/>
          <w:u w:val="single"/>
        </w:rPr>
        <w:t>PŘEDVÁNOČNÍ POCHOD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 xml:space="preserve"> </w:t>
      </w:r>
    </w:p>
    <w:p>
      <w:pPr>
        <w:pStyle w:val="Normal"/>
        <w:rPr>
          <w:rFonts w:eastAsia="Times New Roman"/>
          <w:b/>
          <w:b/>
          <w:sz w:val="22"/>
          <w:szCs w:val="22"/>
          <w:u w:val="single"/>
          <w:lang w:eastAsia="ar-SA"/>
        </w:rPr>
      </w:pPr>
      <w:r>
        <w:rPr>
          <w:b/>
          <w:sz w:val="22"/>
          <w:szCs w:val="22"/>
        </w:rPr>
        <w:t>So</w:t>
        <w:tab/>
      </w:r>
      <w:r>
        <w:rPr>
          <w:b/>
          <w:sz w:val="22"/>
          <w:szCs w:val="22"/>
          <w:u w:val="single"/>
        </w:rPr>
        <w:t xml:space="preserve">39. ročník turistického pochodu </w:t>
      </w:r>
      <w:r>
        <w:rPr>
          <w:rFonts w:eastAsia="Times New Roman"/>
          <w:b/>
          <w:sz w:val="22"/>
          <w:szCs w:val="22"/>
          <w:u w:val="single"/>
          <w:lang w:eastAsia="ar-SA"/>
        </w:rPr>
        <w:t>Klubu českých turistů, odbor Líně</w:t>
      </w:r>
    </w:p>
    <w:p>
      <w:pPr>
        <w:pStyle w:val="Normal"/>
        <w:ind w:firstLine="709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Trasy:</w:t>
      </w:r>
      <w:r>
        <w:rPr>
          <w:rFonts w:eastAsia="Times New Roman"/>
          <w:sz w:val="22"/>
          <w:szCs w:val="22"/>
          <w:lang w:eastAsia="ar-SA"/>
        </w:rPr>
        <w:t xml:space="preserve"> 9, 12, 13, 23 km - </w:t>
      </w:r>
      <w:r>
        <w:rPr>
          <w:rFonts w:eastAsia="Times New Roman"/>
          <w:b/>
          <w:i/>
          <w:sz w:val="22"/>
          <w:szCs w:val="22"/>
          <w:lang w:eastAsia="ar-SA"/>
        </w:rPr>
        <w:t>mapy KČT: č.31</w:t>
      </w:r>
    </w:p>
    <w:p>
      <w:pPr>
        <w:pStyle w:val="Normal"/>
        <w:ind w:firstLine="709"/>
        <w:rPr>
          <w:rFonts w:eastAsia="Times New Roman"/>
          <w:sz w:val="22"/>
          <w:szCs w:val="22"/>
          <w:u w:val="single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 xml:space="preserve">Starty: </w:t>
      </w:r>
      <w:r>
        <w:rPr>
          <w:rFonts w:eastAsia="Times New Roman"/>
          <w:sz w:val="22"/>
          <w:szCs w:val="22"/>
          <w:lang w:eastAsia="ar-SA"/>
        </w:rPr>
        <w:t>trasa 9 a13  km: Líně, Obecní dům 9:00 – 10:30 hod.</w:t>
      </w:r>
    </w:p>
    <w:p>
      <w:pPr>
        <w:pStyle w:val="Normal"/>
        <w:ind w:firstLine="709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     </w:t>
      </w:r>
      <w:r>
        <w:rPr>
          <w:rFonts w:eastAsia="Times New Roman"/>
          <w:sz w:val="22"/>
          <w:szCs w:val="22"/>
          <w:lang w:eastAsia="ar-SA"/>
        </w:rPr>
        <w:t>trasa 12 km: Zbůch, restaurace V Cihelně 8:30 – 11:00 hod.</w:t>
      </w:r>
    </w:p>
    <w:p>
      <w:pPr>
        <w:pStyle w:val="Normal"/>
        <w:ind w:firstLine="709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     </w:t>
      </w:r>
      <w:r>
        <w:rPr>
          <w:rFonts w:eastAsia="Times New Roman"/>
          <w:sz w:val="22"/>
          <w:szCs w:val="22"/>
          <w:lang w:eastAsia="ar-SA"/>
        </w:rPr>
        <w:t>trasa 23 km: Zbůch, restaurace V Cihelně 8:30 – 10:00 hod.</w:t>
      </w:r>
    </w:p>
    <w:p>
      <w:pPr>
        <w:pStyle w:val="Normal"/>
        <w:ind w:firstLine="70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Cíl:</w:t>
      </w:r>
      <w:r>
        <w:rPr>
          <w:rFonts w:eastAsia="Times New Roman"/>
          <w:sz w:val="22"/>
          <w:szCs w:val="22"/>
          <w:lang w:eastAsia="ar-SA"/>
        </w:rPr>
        <w:t xml:space="preserve"> Zbůch, restaurace V Cihelně od 11:00 do 16:00 hod., průchozí cíl pro trasu 13km do Líní </w:t>
      </w:r>
    </w:p>
    <w:p>
      <w:pPr>
        <w:pStyle w:val="Normal"/>
        <w:ind w:firstLine="70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>(cíl v Líních nebude obsazen)</w:t>
      </w:r>
    </w:p>
    <w:p>
      <w:pPr>
        <w:pStyle w:val="Normal"/>
        <w:ind w:firstLine="709"/>
        <w:rPr/>
      </w:pPr>
      <w:r>
        <w:rPr>
          <w:rFonts w:eastAsia="Times New Roman"/>
          <w:sz w:val="22"/>
          <w:szCs w:val="22"/>
          <w:u w:val="single"/>
          <w:lang w:eastAsia="ar-SA"/>
        </w:rPr>
        <w:t>Informace</w:t>
      </w:r>
      <w:r>
        <w:rPr>
          <w:rFonts w:eastAsia="Times New Roman"/>
          <w:sz w:val="22"/>
          <w:szCs w:val="22"/>
          <w:lang w:eastAsia="ar-SA"/>
        </w:rPr>
        <w:t xml:space="preserve">: Karel Lukáš mobil 732 484 976, e-mail: </w:t>
      </w:r>
      <w:hyperlink r:id="rId24">
        <w:r>
          <w:rPr>
            <w:rStyle w:val="Internetovodkaz"/>
            <w:rFonts w:eastAsia="Times New Roman"/>
            <w:color w:val="auto"/>
            <w:sz w:val="22"/>
            <w:szCs w:val="22"/>
            <w:lang w:eastAsia="ar-SA"/>
          </w:rPr>
          <w:t>kctline@seznam.cz</w:t>
        </w:r>
      </w:hyperlink>
      <w:r>
        <w:rPr>
          <w:rFonts w:eastAsia="Times New Roman"/>
          <w:sz w:val="22"/>
          <w:szCs w:val="22"/>
          <w:lang w:eastAsia="ar-SA"/>
        </w:rPr>
        <w:t xml:space="preserve">; Miroslava Helclová, </w:t>
      </w:r>
    </w:p>
    <w:p>
      <w:pPr>
        <w:pStyle w:val="Normal"/>
        <w:ind w:firstLine="709"/>
        <w:rPr/>
      </w:pPr>
      <w:r>
        <w:rPr>
          <w:rFonts w:eastAsia="Times New Roman"/>
          <w:sz w:val="22"/>
          <w:szCs w:val="22"/>
          <w:lang w:eastAsia="ar-SA"/>
        </w:rPr>
        <w:t xml:space="preserve">mobil 605 221 810, e-mail: </w:t>
      </w:r>
      <w:r>
        <w:rPr>
          <w:rStyle w:val="Internetovodkaz"/>
          <w:rFonts w:eastAsia="Times New Roman"/>
          <w:color w:val="auto"/>
          <w:sz w:val="22"/>
          <w:szCs w:val="22"/>
          <w:lang w:eastAsia="ar-SA"/>
        </w:rPr>
        <w:t>miroslava.helclova@email.cz</w:t>
      </w:r>
      <w:r>
        <w:rPr>
          <w:rFonts w:eastAsia="Times New Roman"/>
          <w:sz w:val="22"/>
          <w:szCs w:val="22"/>
          <w:lang w:eastAsia="ar-SA"/>
        </w:rPr>
        <w:t xml:space="preserve"> ; </w:t>
      </w:r>
      <w:r>
        <w:rPr>
          <w:rStyle w:val="Ftresult1"/>
          <w:bCs/>
          <w:sz w:val="22"/>
          <w:szCs w:val="22"/>
          <w:shd w:fill="FFFFFF" w:val="clear"/>
        </w:rPr>
        <w:t xml:space="preserve">web: </w:t>
      </w:r>
      <w:hyperlink r:id="rId25">
        <w:r>
          <w:rPr>
            <w:rStyle w:val="Internetovodkaz"/>
            <w:bCs/>
            <w:color w:val="auto"/>
            <w:sz w:val="22"/>
            <w:szCs w:val="22"/>
          </w:rPr>
          <w:t>http://kctline.euweb.cz</w:t>
        </w:r>
      </w:hyperlink>
    </w:p>
    <w:p>
      <w:pPr>
        <w:pStyle w:val="Normal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b/>
          <w:sz w:val="22"/>
          <w:szCs w:val="22"/>
          <w:lang w:val="en-US"/>
        </w:rPr>
        <w:t>22.12.</w:t>
        <w:tab/>
      </w:r>
      <w:r>
        <w:rPr>
          <w:rFonts w:eastAsia="Times New Roman"/>
          <w:b/>
          <w:bCs/>
          <w:sz w:val="22"/>
          <w:szCs w:val="22"/>
          <w:u w:val="single"/>
          <w:lang w:eastAsia="ar-SA"/>
        </w:rPr>
        <w:t>ČTYŘI ROČNÍ OBDOBÍ – ZIMA</w:t>
      </w:r>
      <w:r>
        <w:rPr>
          <w:rFonts w:eastAsia="Times New Roman"/>
          <w:b/>
          <w:bCs/>
          <w:sz w:val="22"/>
          <w:szCs w:val="22"/>
          <w:lang w:eastAsia="ar-SA"/>
        </w:rPr>
        <w:t xml:space="preserve"> - </w:t>
      </w:r>
      <w:r>
        <w:rPr>
          <w:rFonts w:eastAsia="Times New Roman"/>
          <w:sz w:val="22"/>
          <w:szCs w:val="22"/>
          <w:lang w:eastAsia="ar-SA"/>
        </w:rPr>
        <w:t xml:space="preserve">pěší turistika </w:t>
      </w:r>
    </w:p>
    <w:p>
      <w:pPr>
        <w:pStyle w:val="Normal"/>
        <w:rPr>
          <w:rFonts w:eastAsia="Times New Roman"/>
          <w:b/>
          <w:b/>
          <w:sz w:val="22"/>
          <w:szCs w:val="22"/>
          <w:u w:val="single"/>
          <w:lang w:eastAsia="ar-SA"/>
        </w:rPr>
      </w:pPr>
      <w:r>
        <w:rPr>
          <w:rFonts w:eastAsia="Times New Roman"/>
          <w:b/>
          <w:bCs/>
          <w:sz w:val="22"/>
          <w:szCs w:val="22"/>
          <w:lang w:eastAsia="ar-SA"/>
        </w:rPr>
        <w:t>Út</w:t>
        <w:tab/>
      </w:r>
      <w:r>
        <w:rPr>
          <w:rFonts w:eastAsia="Times New Roman"/>
          <w:sz w:val="22"/>
          <w:szCs w:val="22"/>
          <w:u w:val="single"/>
          <w:lang w:eastAsia="ar-SA"/>
        </w:rPr>
        <w:t>Místo konání:</w:t>
      </w:r>
      <w:r>
        <w:rPr>
          <w:rFonts w:eastAsia="Times New Roman"/>
          <w:sz w:val="22"/>
          <w:szCs w:val="22"/>
          <w:lang w:eastAsia="ar-SA"/>
        </w:rPr>
        <w:t xml:space="preserve"> Praha a okolí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Dopolední trasa: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>Malebný Nový Svět</w:t>
      </w:r>
      <w:r>
        <w:rPr>
          <w:rFonts w:eastAsia="Times New Roman"/>
          <w:sz w:val="22"/>
          <w:szCs w:val="22"/>
          <w:lang w:eastAsia="ar-SA"/>
        </w:rPr>
        <w:t xml:space="preserve"> – 4 km – </w:t>
      </w:r>
      <w:r>
        <w:rPr>
          <w:rFonts w:eastAsia="Times New Roman"/>
          <w:b/>
          <w:i/>
          <w:sz w:val="22"/>
          <w:szCs w:val="22"/>
          <w:lang w:eastAsia="ar-SA"/>
        </w:rPr>
        <w:t>podle popisu průvodce</w:t>
      </w:r>
    </w:p>
    <w:p>
      <w:pPr>
        <w:pStyle w:val="Normal"/>
        <w:ind w:left="360" w:firstLine="348"/>
        <w:rPr>
          <w:sz w:val="22"/>
          <w:szCs w:val="22"/>
        </w:rPr>
      </w:pP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procházka malou čtvrtí Nový Svět</w:t>
      </w:r>
    </w:p>
    <w:p>
      <w:pPr>
        <w:pStyle w:val="Normal"/>
        <w:ind w:left="360" w:firstLine="348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Odpolední trasa:</w:t>
      </w:r>
      <w:r>
        <w:rPr>
          <w:rFonts w:eastAsia="Times New Roman"/>
          <w:sz w:val="22"/>
          <w:szCs w:val="22"/>
          <w:lang w:eastAsia="ar-SA"/>
        </w:rPr>
        <w:t xml:space="preserve"> </w:t>
      </w:r>
      <w:r>
        <w:rPr>
          <w:rFonts w:eastAsia="Times New Roman"/>
          <w:sz w:val="22"/>
          <w:szCs w:val="22"/>
          <w:u w:val="single"/>
          <w:lang w:eastAsia="ar-SA"/>
        </w:rPr>
        <w:t>Vánoce v Praze</w:t>
      </w:r>
      <w:r>
        <w:rPr>
          <w:rFonts w:eastAsia="Times New Roman"/>
          <w:sz w:val="22"/>
          <w:szCs w:val="22"/>
          <w:lang w:eastAsia="ar-SA"/>
        </w:rPr>
        <w:t xml:space="preserve"> – 3 km – </w:t>
      </w:r>
      <w:r>
        <w:rPr>
          <w:rFonts w:eastAsia="Times New Roman"/>
          <w:b/>
          <w:i/>
          <w:sz w:val="22"/>
          <w:szCs w:val="22"/>
          <w:lang w:eastAsia="ar-SA"/>
        </w:rPr>
        <w:t>podle popisu průvodce</w:t>
      </w:r>
    </w:p>
    <w:p>
      <w:pPr>
        <w:pStyle w:val="Normal"/>
        <w:rPr>
          <w:sz w:val="22"/>
          <w:szCs w:val="22"/>
        </w:rPr>
      </w:pPr>
      <w:r>
        <w:rPr>
          <w:rFonts w:eastAsia="Times New Roman"/>
          <w:b/>
          <w:i/>
          <w:sz w:val="22"/>
          <w:szCs w:val="22"/>
          <w:lang w:eastAsia="ar-SA"/>
        </w:rPr>
        <w:t xml:space="preserve">             </w:t>
      </w:r>
      <w:r>
        <w:rPr>
          <w:sz w:val="22"/>
          <w:szCs w:val="22"/>
          <w:u w:val="single"/>
        </w:rPr>
        <w:t>Zajímavosti na trase:</w:t>
      </w:r>
      <w:r>
        <w:rPr>
          <w:sz w:val="22"/>
          <w:szCs w:val="22"/>
        </w:rPr>
        <w:t xml:space="preserve">  Vánoční trh na Staroměstském náměstí a Vánoční výstava v Betlémské </w:t>
      </w:r>
    </w:p>
    <w:p>
      <w:pPr>
        <w:pStyle w:val="Normal"/>
        <w:rPr>
          <w:sz w:val="22"/>
          <w:szCs w:val="22"/>
        </w:rPr>
      </w:pPr>
      <w:r>
        <w:rPr>
          <w:sz w:val="22"/>
          <w:szCs w:val="22"/>
        </w:rPr>
        <w:t xml:space="preserve">             </w:t>
      </w:r>
      <w:r>
        <w:rPr>
          <w:sz w:val="22"/>
          <w:szCs w:val="22"/>
        </w:rPr>
        <w:t>kapli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Dopravní spojení:</w:t>
      </w:r>
      <w:r>
        <w:rPr>
          <w:rFonts w:eastAsia="Times New Roman"/>
          <w:sz w:val="22"/>
          <w:szCs w:val="22"/>
          <w:lang w:eastAsia="ar-SA"/>
        </w:rPr>
        <w:t xml:space="preserve"> tam –vlak: Plzeň, hl. n. 6:00 – Praha hl.n. 7:19 hod.; zpět – vlak: Praha hl.n. </w:t>
      </w:r>
    </w:p>
    <w:p>
      <w:pPr>
        <w:pStyle w:val="Normal"/>
        <w:ind w:left="360" w:firstLine="348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>16:45 – Plzeň hl. n. 17:59 hod.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 xml:space="preserve">             </w:t>
      </w:r>
      <w:r>
        <w:rPr>
          <w:rFonts w:eastAsia="Times New Roman"/>
          <w:b/>
          <w:bCs/>
          <w:i/>
          <w:iCs/>
          <w:sz w:val="22"/>
          <w:szCs w:val="22"/>
          <w:u w:val="single"/>
          <w:lang w:eastAsia="ar-SA"/>
        </w:rPr>
        <w:t>Přihlášky se zálohou 200 Kč do 3. 10. 2020</w:t>
      </w:r>
    </w:p>
    <w:p>
      <w:pPr>
        <w:pStyle w:val="Normal"/>
        <w:ind w:left="360" w:firstLine="348"/>
        <w:rPr/>
      </w:pPr>
      <w:r>
        <w:rPr>
          <w:rFonts w:eastAsia="Times New Roman"/>
          <w:sz w:val="22"/>
          <w:szCs w:val="22"/>
          <w:u w:val="single"/>
          <w:lang w:eastAsia="ar-SA"/>
        </w:rPr>
        <w:t>Informace a přihlášky</w:t>
      </w:r>
      <w:r>
        <w:rPr>
          <w:rFonts w:eastAsia="Times New Roman"/>
          <w:sz w:val="22"/>
          <w:szCs w:val="22"/>
          <w:lang w:eastAsia="ar-SA"/>
        </w:rPr>
        <w:t xml:space="preserve">: Václav Straka mobil 721 443 671, e-mail: </w:t>
      </w:r>
      <w:hyperlink r:id="rId26">
        <w:r>
          <w:rPr>
            <w:rStyle w:val="Internetovodkaz"/>
            <w:rFonts w:eastAsia="Times New Roman"/>
            <w:color w:val="auto"/>
            <w:sz w:val="22"/>
            <w:szCs w:val="22"/>
            <w:lang w:eastAsia="ar-SA"/>
          </w:rPr>
          <w:t>kctline@seznam.cz</w:t>
        </w:r>
      </w:hyperlink>
      <w:r>
        <w:rPr>
          <w:rFonts w:eastAsia="Times New Roman"/>
          <w:sz w:val="22"/>
          <w:szCs w:val="22"/>
          <w:lang w:eastAsia="ar-SA"/>
        </w:rPr>
        <w:t>; web:</w:t>
      </w:r>
      <w:r>
        <w:rPr>
          <w:bCs/>
          <w:sz w:val="22"/>
          <w:szCs w:val="22"/>
        </w:rPr>
        <w:t xml:space="preserve">  </w:t>
      </w:r>
    </w:p>
    <w:p>
      <w:pPr>
        <w:pStyle w:val="Normal"/>
        <w:ind w:left="360" w:firstLine="348"/>
        <w:rPr/>
      </w:pPr>
      <w:hyperlink r:id="rId27">
        <w:r>
          <w:rPr>
            <w:rStyle w:val="Internetovodkaz"/>
            <w:bCs/>
            <w:color w:val="auto"/>
            <w:sz w:val="22"/>
            <w:szCs w:val="22"/>
          </w:rPr>
          <w:t>http://kctline.euweb.cz</w:t>
        </w:r>
      </w:hyperlink>
    </w:p>
    <w:p>
      <w:pPr>
        <w:pStyle w:val="Normal"/>
        <w:ind w:left="360" w:firstLine="348"/>
        <w:rPr>
          <w:rStyle w:val="Internetovodkaz"/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</w:r>
    </w:p>
    <w:p>
      <w:pPr>
        <w:pStyle w:val="Normal"/>
        <w:rPr>
          <w:rFonts w:eastAsia="Times New Roman"/>
          <w:b/>
          <w:b/>
          <w:sz w:val="22"/>
          <w:szCs w:val="22"/>
          <w:u w:val="single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>25. 12.</w:t>
        <w:tab/>
      </w:r>
      <w:r>
        <w:rPr>
          <w:rFonts w:eastAsia="Times New Roman"/>
          <w:b/>
          <w:sz w:val="22"/>
          <w:szCs w:val="22"/>
          <w:u w:val="single"/>
          <w:lang w:eastAsia="ar-SA"/>
        </w:rPr>
        <w:t>VÁNOČNÍ POCHOD V LÍNÍCH</w:t>
      </w:r>
    </w:p>
    <w:p>
      <w:pPr>
        <w:pStyle w:val="Normal"/>
        <w:rPr>
          <w:rFonts w:eastAsia="Times New Roman"/>
          <w:b/>
          <w:b/>
          <w:sz w:val="22"/>
          <w:szCs w:val="22"/>
          <w:u w:val="single"/>
          <w:lang w:eastAsia="ar-SA"/>
        </w:rPr>
      </w:pPr>
      <w:r>
        <w:rPr>
          <w:rFonts w:eastAsia="Times New Roman"/>
          <w:b/>
          <w:sz w:val="22"/>
          <w:szCs w:val="22"/>
          <w:lang w:eastAsia="ar-SA"/>
        </w:rPr>
        <w:t>Pá</w:t>
        <w:tab/>
      </w:r>
      <w:r>
        <w:rPr>
          <w:b/>
          <w:sz w:val="22"/>
          <w:szCs w:val="22"/>
          <w:u w:val="single"/>
        </w:rPr>
        <w:t xml:space="preserve">33. ročník turistického pochodu </w:t>
      </w:r>
      <w:r>
        <w:rPr>
          <w:rFonts w:eastAsia="Times New Roman"/>
          <w:b/>
          <w:sz w:val="22"/>
          <w:szCs w:val="22"/>
          <w:u w:val="single"/>
          <w:lang w:eastAsia="ar-SA"/>
        </w:rPr>
        <w:t>Klubu českých turistů, odbor Líně</w:t>
      </w:r>
    </w:p>
    <w:p>
      <w:pPr>
        <w:pStyle w:val="Normal"/>
        <w:ind w:firstLine="709"/>
        <w:rPr>
          <w:rFonts w:eastAsia="Times New Roman"/>
          <w:b/>
          <w:b/>
          <w:i/>
          <w:i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Trasa:</w:t>
      </w:r>
      <w:r>
        <w:rPr>
          <w:rFonts w:eastAsia="Times New Roman"/>
          <w:sz w:val="22"/>
          <w:szCs w:val="22"/>
          <w:lang w:eastAsia="ar-SA"/>
        </w:rPr>
        <w:t xml:space="preserve"> 6 km - </w:t>
      </w:r>
      <w:r>
        <w:rPr>
          <w:rFonts w:eastAsia="Times New Roman"/>
          <w:b/>
          <w:i/>
          <w:sz w:val="22"/>
          <w:szCs w:val="22"/>
          <w:lang w:eastAsia="ar-SA"/>
        </w:rPr>
        <w:t>mapa KČT: č.31</w:t>
      </w:r>
    </w:p>
    <w:p>
      <w:pPr>
        <w:pStyle w:val="Normal"/>
        <w:ind w:firstLine="709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Start:</w:t>
      </w:r>
      <w:r>
        <w:rPr>
          <w:rFonts w:eastAsia="Times New Roman"/>
          <w:sz w:val="22"/>
          <w:szCs w:val="22"/>
          <w:lang w:eastAsia="ar-SA"/>
        </w:rPr>
        <w:t xml:space="preserve"> Líně, u hasičárny od 13 do 13:30 hod.</w:t>
      </w:r>
    </w:p>
    <w:p>
      <w:pPr>
        <w:pStyle w:val="Normal"/>
        <w:ind w:firstLine="709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  <w:t>Cíl:</w:t>
      </w:r>
      <w:r>
        <w:rPr>
          <w:rFonts w:eastAsia="Times New Roman"/>
          <w:sz w:val="22"/>
          <w:szCs w:val="22"/>
          <w:lang w:eastAsia="ar-SA"/>
        </w:rPr>
        <w:t xml:space="preserve"> průchozí Líně, u mateřské školy – nebude obsazen</w:t>
      </w:r>
    </w:p>
    <w:p>
      <w:pPr>
        <w:pStyle w:val="Normal"/>
        <w:ind w:left="360" w:firstLine="348"/>
        <w:rPr/>
      </w:pPr>
      <w:r>
        <w:rPr>
          <w:rFonts w:eastAsia="Times New Roman"/>
          <w:sz w:val="22"/>
          <w:szCs w:val="22"/>
          <w:u w:val="single"/>
          <w:lang w:eastAsia="ar-SA"/>
        </w:rPr>
        <w:t>Informace:</w:t>
      </w:r>
      <w:r>
        <w:rPr>
          <w:rFonts w:eastAsia="Times New Roman"/>
          <w:sz w:val="22"/>
          <w:szCs w:val="22"/>
          <w:lang w:eastAsia="ar-SA"/>
        </w:rPr>
        <w:t xml:space="preserve"> Karel Lukáš mobil 732 484 976, e-mail: </w:t>
      </w:r>
      <w:hyperlink r:id="rId28">
        <w:r>
          <w:rPr>
            <w:rStyle w:val="Internetovodkaz"/>
            <w:rFonts w:eastAsia="Times New Roman"/>
            <w:color w:val="auto"/>
            <w:sz w:val="22"/>
            <w:szCs w:val="22"/>
            <w:lang w:eastAsia="ar-SA"/>
          </w:rPr>
          <w:t>kctline@seznam.cz</w:t>
        </w:r>
      </w:hyperlink>
      <w:r>
        <w:rPr>
          <w:rFonts w:eastAsia="Times New Roman"/>
          <w:sz w:val="22"/>
          <w:szCs w:val="22"/>
          <w:lang w:eastAsia="ar-SA"/>
        </w:rPr>
        <w:t>; web:</w:t>
      </w:r>
      <w:r>
        <w:rPr>
          <w:bCs/>
          <w:sz w:val="22"/>
          <w:szCs w:val="22"/>
        </w:rPr>
        <w:t xml:space="preserve">  </w:t>
      </w:r>
    </w:p>
    <w:p>
      <w:pPr>
        <w:pStyle w:val="Normal"/>
        <w:ind w:left="360" w:firstLine="348"/>
        <w:rPr/>
      </w:pPr>
      <w:hyperlink r:id="rId29">
        <w:r>
          <w:rPr>
            <w:rStyle w:val="Internetovodkaz"/>
            <w:bCs/>
            <w:color w:val="auto"/>
            <w:sz w:val="22"/>
            <w:szCs w:val="22"/>
          </w:rPr>
          <w:t>http://kctline.euweb.cz</w:t>
        </w:r>
      </w:hyperlink>
    </w:p>
    <w:p>
      <w:pPr>
        <w:pStyle w:val="Normal"/>
        <w:ind w:left="360" w:firstLine="348"/>
        <w:rPr/>
      </w:pPr>
      <w:r>
        <w:rPr/>
      </w:r>
    </w:p>
    <w:p>
      <w:pPr>
        <w:pStyle w:val="Normal"/>
        <w:ind w:right="-105" w:hanging="0"/>
        <w:rPr>
          <w:b/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</w:r>
    </w:p>
    <w:p>
      <w:pPr>
        <w:pStyle w:val="Normal"/>
        <w:ind w:right="-105" w:hanging="0"/>
        <w:rPr>
          <w:b/>
          <w:b/>
          <w:bCs/>
          <w:sz w:val="28"/>
          <w:szCs w:val="28"/>
          <w:u w:val="single"/>
        </w:rPr>
      </w:pPr>
      <w:r>
        <w:br w:type="column"/>
      </w:r>
      <w:r>
        <w:rPr>
          <w:b/>
          <w:bCs/>
          <w:sz w:val="28"/>
          <w:szCs w:val="28"/>
          <w:u w:val="single"/>
        </w:rPr>
      </w:r>
    </w:p>
    <w:p>
      <w:pPr>
        <w:pStyle w:val="Normal"/>
        <w:ind w:right="-105" w:hanging="0"/>
        <w:jc w:val="center"/>
        <w:rPr>
          <w:b/>
          <w:b/>
          <w:bCs/>
          <w:sz w:val="28"/>
          <w:szCs w:val="28"/>
          <w:u w:val="thick"/>
          <w:lang w:eastAsia="ar-SA"/>
        </w:rPr>
      </w:pPr>
      <w:r>
        <w:rPr>
          <w:b/>
          <w:bCs/>
          <w:sz w:val="28"/>
          <w:szCs w:val="28"/>
          <w:u w:val="thick"/>
          <w:lang w:eastAsia="ar-SA"/>
        </w:rPr>
        <w:t>Poznámky k akcím uvedeným v tomto kalendáři:</w:t>
      </w:r>
    </w:p>
    <w:p>
      <w:pPr>
        <w:pStyle w:val="Normal"/>
        <w:ind w:right="-105" w:firstLine="709"/>
        <w:rPr>
          <w:b/>
          <w:b/>
          <w:bCs/>
          <w:sz w:val="28"/>
          <w:szCs w:val="28"/>
          <w:u w:val="thick"/>
          <w:lang w:eastAsia="ar-SA"/>
        </w:rPr>
      </w:pPr>
      <w:r>
        <w:rPr>
          <w:b/>
          <w:bCs/>
          <w:sz w:val="28"/>
          <w:szCs w:val="28"/>
          <w:u w:val="thick"/>
          <w:lang w:eastAsia="ar-SA"/>
        </w:rPr>
      </w:r>
    </w:p>
    <w:p>
      <w:pPr>
        <w:pStyle w:val="Normal"/>
        <w:shd w:val="clear" w:color="auto" w:fill="FFFFFF"/>
        <w:spacing w:lineRule="auto" w:line="240"/>
        <w:ind w:right="345" w:firstLine="709"/>
        <w:textAlignment w:val="bottom"/>
        <w:rPr>
          <w:rFonts w:ascii="Calibri" w:hAnsi="Calibri" w:eastAsia="Times New Roman"/>
          <w:color w:val="000000"/>
          <w:lang w:eastAsia="cs-CZ"/>
        </w:rPr>
      </w:pPr>
      <w:r>
        <w:rPr>
          <w:rFonts w:eastAsia="Times New Roman"/>
          <w:b/>
          <w:bCs/>
          <w:color w:val="000000"/>
          <w:sz w:val="28"/>
          <w:szCs w:val="28"/>
          <w:u w:val="single"/>
          <w:lang w:eastAsia="ar-SA"/>
        </w:rPr>
        <w:t>Turistické akce s podporou autobusu vedené Ing. Petrem Vlčkem</w:t>
      </w:r>
    </w:p>
    <w:p>
      <w:pPr>
        <w:pStyle w:val="Normal"/>
        <w:shd w:val="clear" w:color="auto" w:fill="FFFFFF"/>
        <w:spacing w:lineRule="auto" w:line="240"/>
        <w:ind w:right="345" w:hanging="0"/>
        <w:textAlignment w:val="bottom"/>
        <w:rPr>
          <w:rFonts w:eastAsia="Times New Roman"/>
          <w:color w:val="000000"/>
          <w:sz w:val="22"/>
          <w:szCs w:val="22"/>
          <w:lang w:eastAsia="ar-SA"/>
        </w:rPr>
      </w:pPr>
      <w:r>
        <w:rPr>
          <w:rFonts w:eastAsia="Times New Roman"/>
          <w:color w:val="000000"/>
          <w:sz w:val="22"/>
          <w:szCs w:val="22"/>
          <w:lang w:eastAsia="ar-SA"/>
        </w:rPr>
        <w:t xml:space="preserve">              </w:t>
      </w:r>
    </w:p>
    <w:p>
      <w:pPr>
        <w:pStyle w:val="Normal"/>
        <w:shd w:val="clear" w:color="auto" w:fill="FFFFFF"/>
        <w:spacing w:lineRule="auto" w:line="240"/>
        <w:ind w:right="345" w:hanging="0"/>
        <w:textAlignment w:val="bottom"/>
        <w:rPr>
          <w:rFonts w:eastAsia="Times New Roman"/>
          <w:b/>
          <w:b/>
          <w:color w:val="000000"/>
          <w:sz w:val="22"/>
          <w:szCs w:val="22"/>
          <w:u w:val="single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 xml:space="preserve">               </w:t>
      </w:r>
      <w:r>
        <w:rPr>
          <w:rFonts w:eastAsia="Times New Roman"/>
          <w:b/>
          <w:color w:val="000000"/>
          <w:sz w:val="22"/>
          <w:szCs w:val="22"/>
          <w:u w:val="single"/>
          <w:lang w:eastAsia="ar-SA"/>
        </w:rPr>
        <w:t>Pravidla pro účast na těchto akcích: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/>
        <w:ind w:left="1170" w:hanging="36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 xml:space="preserve">Účastníci (zájemci) se </w:t>
      </w:r>
      <w:r>
        <w:rPr>
          <w:rFonts w:eastAsia="Times New Roman"/>
          <w:b/>
          <w:bCs/>
          <w:color w:val="000000"/>
          <w:sz w:val="22"/>
          <w:szCs w:val="22"/>
          <w:u w:val="single"/>
          <w:lang w:eastAsia="ar-SA"/>
        </w:rPr>
        <w:t>nejprve přihlásí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 na turistické akce mailem, telefonem či osobní domluvou v libovolném termínu dopředu. Berou na vědomí, že zápis do seznamu je pouze rezervací místa do té doby, než uhradí plnou částku.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/>
        <w:ind w:left="1170" w:hanging="36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>Pokud se účastník přihlásí mailem či SMS, je povinen si uhlídat zpětnou odpověď s potvrzující větou přihlášení, teprve pak je rezervace platná. Upozorňuji, že zpětná automatická pošta “přečteno” se nepovažuje za potvrzení přihlášky.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/>
        <w:ind w:left="1170" w:hanging="36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 xml:space="preserve">Po té musí uhradit náklady na dopravu jedním z těchto způsobů. </w:t>
      </w:r>
    </w:p>
    <w:p>
      <w:pPr>
        <w:pStyle w:val="Normal"/>
        <w:numPr>
          <w:ilvl w:val="1"/>
          <w:numId w:val="1"/>
        </w:numPr>
        <w:shd w:val="clear" w:color="auto" w:fill="FFFFFF"/>
        <w:spacing w:lineRule="auto" w:line="240"/>
        <w:ind w:left="1890" w:hanging="36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>Osobně (po dohodě v hotovosti) nebo ihned po přihlášení</w:t>
      </w:r>
    </w:p>
    <w:p>
      <w:pPr>
        <w:pStyle w:val="Normal"/>
        <w:numPr>
          <w:ilvl w:val="1"/>
          <w:numId w:val="1"/>
        </w:numPr>
        <w:shd w:val="clear" w:color="auto" w:fill="FFFFFF"/>
        <w:spacing w:lineRule="auto" w:line="240"/>
        <w:ind w:left="1890" w:hanging="36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 xml:space="preserve">Převodem na účet </w:t>
      </w:r>
      <w:r>
        <w:rPr>
          <w:rFonts w:eastAsia="Times New Roman"/>
          <w:b/>
          <w:bCs/>
          <w:color w:val="000000"/>
          <w:sz w:val="22"/>
          <w:szCs w:val="22"/>
          <w:lang w:eastAsia="ar-SA"/>
        </w:rPr>
        <w:t>3029491193 / 0800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* </w:t>
      </w:r>
      <w:r>
        <w:rPr>
          <w:rFonts w:eastAsia="Times New Roman"/>
          <w:color w:val="000000"/>
          <w:sz w:val="22"/>
          <w:szCs w:val="22"/>
          <w:highlight w:val="lightGray"/>
          <w:lang w:eastAsia="ar-SA"/>
        </w:rPr>
        <w:t>VS: „Datum zájezdu“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 (příklad 020416) * </w:t>
      </w:r>
      <w:r>
        <w:rPr>
          <w:rFonts w:eastAsia="Times New Roman"/>
          <w:color w:val="000000"/>
          <w:sz w:val="22"/>
          <w:szCs w:val="22"/>
          <w:highlight w:val="lightGray"/>
          <w:lang w:eastAsia="ar-SA"/>
        </w:rPr>
        <w:t>Zpráva pro příjemce: „jméno(a)”, “smysluplná zkratka názvu akce“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 (příklad: Vlček, Příbram) * </w:t>
      </w:r>
      <w:r>
        <w:rPr>
          <w:rFonts w:eastAsia="Times New Roman"/>
          <w:i/>
          <w:iCs/>
          <w:color w:val="000000"/>
          <w:sz w:val="22"/>
          <w:szCs w:val="22"/>
          <w:lang w:eastAsia="ar-SA"/>
        </w:rPr>
        <w:t>Poznámka: platit lze jedním příkazem za více účastníků. To se musí smysluplně projevit ve jméně v poznámce.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 Vyrozumění o došlé platbě pořadatel neposílá zpět, jen na </w:t>
      </w:r>
      <w:r>
        <w:rPr>
          <w:rFonts w:eastAsia="Times New Roman"/>
          <w:color w:val="000000"/>
          <w:sz w:val="22"/>
          <w:szCs w:val="22"/>
          <w:u w:val="single"/>
          <w:lang w:eastAsia="ar-SA"/>
        </w:rPr>
        <w:t>dodatečné požádání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 (nejlépe mailem a zpětné přeposlání dokladu).</w:t>
      </w:r>
    </w:p>
    <w:p>
      <w:pPr>
        <w:pStyle w:val="Normal"/>
        <w:numPr>
          <w:ilvl w:val="1"/>
          <w:numId w:val="1"/>
        </w:numPr>
        <w:shd w:val="clear" w:color="auto" w:fill="FFFFFF"/>
        <w:spacing w:lineRule="auto" w:line="240"/>
        <w:ind w:left="1890" w:hanging="36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>Jiným způsobem po dohodě s pořadatelem.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/>
        <w:ind w:left="1170" w:hanging="36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>Rezervace bez placení je platná:</w:t>
      </w:r>
    </w:p>
    <w:p>
      <w:pPr>
        <w:pStyle w:val="Normal"/>
        <w:numPr>
          <w:ilvl w:val="1"/>
          <w:numId w:val="1"/>
        </w:numPr>
        <w:shd w:val="clear" w:color="auto" w:fill="FFFFFF"/>
        <w:spacing w:lineRule="auto" w:line="240"/>
        <w:ind w:left="1890" w:hanging="36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>Do data uvedeného v kalendáři jako uzavírka přihlášek.</w:t>
      </w:r>
    </w:p>
    <w:p>
      <w:pPr>
        <w:pStyle w:val="Normal"/>
        <w:numPr>
          <w:ilvl w:val="1"/>
          <w:numId w:val="1"/>
        </w:numPr>
        <w:shd w:val="clear" w:color="auto" w:fill="FFFFFF"/>
        <w:spacing w:lineRule="auto" w:line="240"/>
        <w:ind w:left="1890" w:hanging="36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>Pokud se najde jiný zájemce, který zaplatí dříve, může být „neplatič“ vyřazen z rezervace, přičemž k ukončení rezervace budou přednostně vybíráni „neplatiči“ nečlenové.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/>
        <w:jc w:val="both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b/>
          <w:bCs/>
          <w:color w:val="000000"/>
          <w:sz w:val="22"/>
          <w:szCs w:val="22"/>
          <w:lang w:eastAsia="ar-SA"/>
        </w:rPr>
        <w:t xml:space="preserve">Účastník bere na vědomí, že se nelze z akce po termínu přihlášení a zaplacení částky za dopravu odhlásit. Při neúčasti se po vyúčtování akce vrací částka  za dopravu pouze v tom případě, že pojede dostatečný počet účastníků a autobusový výlet bude rentabilní. </w:t>
      </w:r>
      <w:r>
        <w:rPr>
          <w:rFonts w:eastAsia="Times New Roman"/>
          <w:b/>
          <w:bCs/>
          <w:color w:val="000000"/>
          <w:sz w:val="22"/>
          <w:szCs w:val="22"/>
          <w:u w:val="single"/>
          <w:lang w:eastAsia="ar-SA"/>
        </w:rPr>
        <w:t>O výši případné vrácené částky za dopravu rozhoduje výbor odboru.</w:t>
      </w:r>
      <w:r>
        <w:rPr>
          <w:rFonts w:eastAsia="Times New Roman"/>
          <w:b/>
          <w:bCs/>
          <w:color w:val="000000"/>
          <w:sz w:val="22"/>
          <w:szCs w:val="22"/>
          <w:lang w:eastAsia="ar-SA"/>
        </w:rPr>
        <w:t> 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Pokud se účastník nemůže z nějakých </w:t>
      </w:r>
      <w:r>
        <w:rPr>
          <w:rFonts w:eastAsia="Times New Roman"/>
          <w:b/>
          <w:bCs/>
          <w:color w:val="000000"/>
          <w:sz w:val="22"/>
          <w:szCs w:val="22"/>
          <w:lang w:eastAsia="ar-SA"/>
        </w:rPr>
        <w:t>důvodů zúčastnit, má povinnost za sebe sehnat náhradníka - platba se mu pak vrátí v plné výši.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 Je možné, že pořadatel bude mít nějaké náhradníky k dispozici, proto doporučuji kontaktovat pořadatele. </w:t>
      </w:r>
      <w:r>
        <w:rPr>
          <w:rFonts w:eastAsia="Times New Roman"/>
          <w:color w:val="000000"/>
          <w:sz w:val="22"/>
          <w:szCs w:val="22"/>
          <w:highlight w:val="lightGray"/>
          <w:u w:val="single"/>
          <w:lang w:eastAsia="ar-SA"/>
        </w:rPr>
        <w:t>Zajišťování náhradníků však není pořadatelova povinnost.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>Účastník bere na vědomí, že pořadatel nezkoumá důvod odhlášení, všechny důvody jsou proto rovnocenné.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u w:val="single"/>
          <w:lang w:eastAsia="ar-SA"/>
        </w:rPr>
        <w:t>Poznámka 1: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 Upozorňuji, že nejvíce zájemců se hlásí na předchozí dané akci (dle datumového pořadí) a zde je možno plnou částku ihned uhradit, což plně doporučuji.</w:t>
      </w:r>
    </w:p>
    <w:p>
      <w:pPr>
        <w:pStyle w:val="Normal"/>
        <w:numPr>
          <w:ilvl w:val="0"/>
          <w:numId w:val="1"/>
        </w:numPr>
        <w:shd w:val="clear" w:color="auto" w:fill="FFFFFF"/>
        <w:spacing w:lineRule="auto" w:line="240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u w:val="single"/>
          <w:lang w:eastAsia="ar-SA"/>
        </w:rPr>
        <w:t>Poznámka 2:</w:t>
      </w:r>
      <w:r>
        <w:rPr>
          <w:rFonts w:eastAsia="Times New Roman"/>
          <w:color w:val="000000"/>
          <w:sz w:val="22"/>
          <w:szCs w:val="22"/>
          <w:lang w:eastAsia="ar-SA"/>
        </w:rPr>
        <w:t xml:space="preserve"> Pořadatel nemusí kontaktovat náhradníky, je ve vlastním zájmu náhradníků, aby naopak kontaktovali oni pořadatele a to nejlépe 2 dny před odjezdem.</w:t>
      </w:r>
    </w:p>
    <w:p>
      <w:pPr>
        <w:pStyle w:val="Normal"/>
        <w:shd w:val="clear" w:color="auto" w:fill="FFFFFF"/>
        <w:spacing w:lineRule="auto" w:line="240"/>
        <w:ind w:left="1170" w:hanging="0"/>
        <w:jc w:val="right"/>
        <w:textAlignment w:val="bottom"/>
        <w:rPr>
          <w:rFonts w:eastAsia="Times New Roman"/>
          <w:color w:val="000000"/>
          <w:lang w:eastAsia="cs-CZ"/>
        </w:rPr>
      </w:pPr>
      <w:r>
        <w:rPr>
          <w:rFonts w:eastAsia="Times New Roman"/>
          <w:color w:val="000000"/>
          <w:sz w:val="22"/>
          <w:szCs w:val="22"/>
          <w:lang w:eastAsia="ar-SA"/>
        </w:rPr>
        <w:t>Ing. Petr Vlček</w:t>
      </w:r>
    </w:p>
    <w:p>
      <w:pPr>
        <w:pStyle w:val="Normal"/>
        <w:ind w:firstLine="709"/>
        <w:rPr>
          <w:rFonts w:eastAsia="Times New Roman"/>
          <w:b/>
          <w:b/>
          <w:sz w:val="28"/>
          <w:szCs w:val="28"/>
          <w:u w:val="single"/>
          <w:lang w:eastAsia="ar-SA"/>
        </w:rPr>
      </w:pPr>
      <w:r>
        <w:rPr>
          <w:rFonts w:eastAsia="Times New Roman"/>
          <w:b/>
          <w:sz w:val="28"/>
          <w:szCs w:val="28"/>
          <w:u w:val="single"/>
          <w:lang w:eastAsia="ar-SA"/>
        </w:rPr>
        <w:drawing>
          <wp:anchor behindDoc="0" distT="0" distB="0" distL="0" distR="0" simplePos="0" locked="0" layoutInCell="1" allowOverlap="1" relativeHeight="3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955925" cy="1970405"/>
            <wp:effectExtent l="0" t="0" r="0" b="0"/>
            <wp:wrapSquare wrapText="largest"/>
            <wp:docPr id="7" name="Obrázek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9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925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709"/>
        <w:rPr>
          <w:rFonts w:eastAsia="Times New Roman"/>
          <w:b/>
          <w:b/>
          <w:sz w:val="28"/>
          <w:szCs w:val="28"/>
          <w:u w:val="single"/>
          <w:lang w:eastAsia="ar-SA"/>
        </w:rPr>
      </w:pPr>
      <w:r>
        <w:br w:type="column"/>
      </w:r>
      <w:r>
        <w:rPr>
          <w:rFonts w:eastAsia="Times New Roman"/>
          <w:b/>
          <w:sz w:val="28"/>
          <w:szCs w:val="28"/>
          <w:u w:val="single"/>
          <w:lang w:eastAsia="ar-SA"/>
        </w:rPr>
      </w:r>
    </w:p>
    <w:p>
      <w:pPr>
        <w:pStyle w:val="Normal"/>
        <w:ind w:firstLine="709"/>
        <w:rPr/>
      </w:pPr>
      <w:r>
        <w:rPr>
          <w:rFonts w:eastAsia="Times New Roman"/>
          <w:b/>
          <w:sz w:val="28"/>
          <w:szCs w:val="28"/>
          <w:u w:val="single"/>
          <w:lang w:eastAsia="ar-SA"/>
        </w:rPr>
        <w:t>Turistické akce vedené Václavem Strakou</w:t>
      </w:r>
    </w:p>
    <w:p>
      <w:pPr>
        <w:pStyle w:val="Normal"/>
        <w:suppressAutoHyphens w:val="true"/>
        <w:rPr>
          <w:rFonts w:eastAsia="Times New Roman"/>
          <w:sz w:val="28"/>
          <w:szCs w:val="28"/>
          <w:lang w:eastAsia="ar-SA"/>
        </w:rPr>
      </w:pPr>
      <w:r>
        <w:rPr>
          <w:rFonts w:eastAsia="Times New Roman"/>
          <w:sz w:val="28"/>
          <w:szCs w:val="28"/>
          <w:lang w:eastAsia="ar-SA"/>
        </w:rPr>
      </w:r>
    </w:p>
    <w:p>
      <w:pPr>
        <w:pStyle w:val="Normal"/>
        <w:suppressAutoHyphens w:val="true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>-     účastník – člen KČT, odbor Líně, který získá během trvání cyklu Čtyři roční období v letech</w:t>
      </w:r>
    </w:p>
    <w:p>
      <w:pPr>
        <w:pStyle w:val="Normal"/>
        <w:suppressAutoHyphens w:val="true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</w:t>
      </w:r>
      <w:r>
        <w:rPr>
          <w:rFonts w:eastAsia="Times New Roman"/>
          <w:sz w:val="22"/>
          <w:szCs w:val="22"/>
          <w:lang w:eastAsia="ar-SA"/>
        </w:rPr>
        <w:t xml:space="preserve">2016-2020 všechny 4 barevné odstíny pamětních listů (jaro, léto, podzim, zima), ale vždy z jiného </w:t>
      </w:r>
    </w:p>
    <w:p>
      <w:pPr>
        <w:pStyle w:val="Normal"/>
        <w:suppressAutoHyphens w:val="true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</w:t>
      </w:r>
      <w:r>
        <w:rPr>
          <w:rFonts w:eastAsia="Times New Roman"/>
          <w:sz w:val="22"/>
          <w:szCs w:val="22"/>
          <w:lang w:eastAsia="ar-SA"/>
        </w:rPr>
        <w:t>kraje (Karlovarský, Ústecký, Středočeský, Jihočeský a nebo z Prahy a okolí) obdrží zvláštní cenu.</w:t>
      </w:r>
    </w:p>
    <w:p>
      <w:pPr>
        <w:pStyle w:val="Normal"/>
        <w:suppressAutoHyphens w:val="true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</w:t>
      </w:r>
      <w:r>
        <w:rPr>
          <w:rFonts w:eastAsia="Times New Roman"/>
          <w:sz w:val="22"/>
          <w:szCs w:val="22"/>
          <w:lang w:eastAsia="ar-SA"/>
        </w:rPr>
        <w:t xml:space="preserve">Navíc všichni účastníci (včetně nečlenů KČT, odbor Líně), kteří se zúčastní minimálně na 11  </w:t>
      </w:r>
    </w:p>
    <w:p>
      <w:pPr>
        <w:pStyle w:val="Normal"/>
        <w:suppressAutoHyphens w:val="true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</w:t>
      </w:r>
      <w:r>
        <w:rPr>
          <w:rFonts w:eastAsia="Times New Roman"/>
          <w:sz w:val="22"/>
          <w:szCs w:val="22"/>
          <w:lang w:eastAsia="ar-SA"/>
        </w:rPr>
        <w:t>akcích cyklu Čtyři roční období, obdrží zvláštní pamětní list.</w:t>
      </w:r>
    </w:p>
    <w:p>
      <w:pPr>
        <w:pStyle w:val="ListParagraph"/>
        <w:suppressAutoHyphens w:val="true"/>
        <w:ind w:left="360" w:hanging="0"/>
        <w:rPr>
          <w:rFonts w:eastAsia="Times New Roman"/>
          <w:sz w:val="22"/>
          <w:szCs w:val="22"/>
          <w:u w:val="single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</w:r>
    </w:p>
    <w:p>
      <w:pPr>
        <w:pStyle w:val="Normal"/>
        <w:suppressAutoHyphens w:val="true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-     termín přihlášení je nutno dodržet, jinak účastník ztrácí nárok na udělení pamětního listu a člen  </w:t>
      </w:r>
    </w:p>
    <w:p>
      <w:pPr>
        <w:pStyle w:val="Normal"/>
        <w:suppressAutoHyphens w:val="true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</w:t>
      </w:r>
      <w:r>
        <w:rPr>
          <w:rFonts w:eastAsia="Times New Roman"/>
          <w:sz w:val="22"/>
          <w:szCs w:val="22"/>
          <w:lang w:eastAsia="ar-SA"/>
        </w:rPr>
        <w:t>Klubu českých turistů, odbor Líně nárok na příspěvek na kompenzaci jízdného.</w:t>
      </w:r>
    </w:p>
    <w:p>
      <w:pPr>
        <w:pStyle w:val="Normal"/>
        <w:suppressAutoHyphens w:val="true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</w:r>
    </w:p>
    <w:p>
      <w:pPr>
        <w:pStyle w:val="Normal"/>
        <w:suppressAutoHyphens w:val="true"/>
        <w:rPr>
          <w:rFonts w:eastAsia="Times New Roman"/>
          <w:b/>
          <w:b/>
          <w:sz w:val="22"/>
          <w:szCs w:val="22"/>
          <w:u w:val="single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-     kdo z přihlášených se neodhlásí z akce 30 dnů před jejím konáním budou ze </w:t>
      </w:r>
      <w:r>
        <w:rPr>
          <w:rFonts w:eastAsia="Times New Roman"/>
          <w:b/>
          <w:sz w:val="22"/>
          <w:szCs w:val="22"/>
          <w:u w:val="single"/>
          <w:lang w:eastAsia="ar-SA"/>
        </w:rPr>
        <w:t xml:space="preserve">zálohy 200 Kč   </w:t>
      </w:r>
    </w:p>
    <w:p>
      <w:pPr>
        <w:pStyle w:val="Normal"/>
        <w:suppressAutoHyphens w:val="true"/>
        <w:rPr>
          <w:rFonts w:eastAsia="Times New Roman"/>
          <w:b/>
          <w:b/>
          <w:sz w:val="22"/>
          <w:szCs w:val="22"/>
          <w:u w:val="single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</w:t>
      </w:r>
      <w:r>
        <w:rPr>
          <w:rFonts w:eastAsia="Times New Roman"/>
          <w:sz w:val="22"/>
          <w:szCs w:val="22"/>
          <w:lang w:eastAsia="ar-SA"/>
        </w:rPr>
        <w:t>uhrazeny</w:t>
      </w:r>
      <w:r>
        <w:rPr>
          <w:rFonts w:eastAsia="Times New Roman"/>
          <w:b/>
          <w:sz w:val="22"/>
          <w:szCs w:val="22"/>
          <w:u w:val="single"/>
          <w:lang w:eastAsia="ar-SA"/>
        </w:rPr>
        <w:t xml:space="preserve"> </w:t>
      </w:r>
      <w:r>
        <w:rPr>
          <w:rFonts w:eastAsia="Times New Roman"/>
          <w:sz w:val="22"/>
          <w:szCs w:val="22"/>
          <w:lang w:eastAsia="ar-SA"/>
        </w:rPr>
        <w:t>objednané vstupenky</w:t>
      </w:r>
    </w:p>
    <w:p>
      <w:pPr>
        <w:pStyle w:val="Normal"/>
        <w:suppressAutoHyphens w:val="true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</w:r>
    </w:p>
    <w:p>
      <w:pPr>
        <w:pStyle w:val="ListParagraph"/>
        <w:numPr>
          <w:ilvl w:val="0"/>
          <w:numId w:val="3"/>
        </w:numPr>
        <w:suppressAutoHyphens w:val="true"/>
        <w:spacing w:before="0" w:after="0"/>
        <w:contextualSpacing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>pozor u některých akcí může dojít ke změně termínu akce nebo času odjezdu na tuto akci.</w:t>
      </w:r>
    </w:p>
    <w:p>
      <w:pPr>
        <w:pStyle w:val="Normal"/>
        <w:suppressAutoHyphens w:val="true"/>
        <w:rPr>
          <w:rFonts w:eastAsia="Times New Roman"/>
          <w:sz w:val="22"/>
          <w:szCs w:val="22"/>
          <w:u w:val="single"/>
          <w:lang w:eastAsia="ar-SA"/>
        </w:rPr>
      </w:pPr>
      <w:r>
        <w:rPr>
          <w:rFonts w:eastAsia="Times New Roman"/>
          <w:sz w:val="22"/>
          <w:szCs w:val="22"/>
          <w:u w:val="single"/>
          <w:lang w:eastAsia="ar-SA"/>
        </w:rPr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-     konkrétní informace k jednotlivým akcím budou na webových stránkách odboru  </w:t>
      </w:r>
    </w:p>
    <w:p>
      <w:pPr>
        <w:pStyle w:val="Normal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</w:t>
      </w:r>
      <w:r>
        <w:rPr>
          <w:rStyle w:val="Internetovodkaz"/>
          <w:bCs/>
          <w:color w:val="auto"/>
          <w:sz w:val="22"/>
          <w:szCs w:val="22"/>
        </w:rPr>
        <w:t>http://kctline.euweb.cz</w:t>
      </w:r>
    </w:p>
    <w:p>
      <w:pPr>
        <w:pStyle w:val="ListParagraph"/>
        <w:suppressAutoHyphens w:val="true"/>
        <w:spacing w:before="0" w:after="0"/>
        <w:ind w:left="360" w:hanging="0"/>
        <w:contextualSpacing/>
        <w:jc w:val="both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</w:r>
    </w:p>
    <w:p>
      <w:pPr>
        <w:pStyle w:val="ListParagraph"/>
        <w:suppressAutoHyphens w:val="true"/>
        <w:ind w:left="360" w:hanging="0"/>
        <w:rPr>
          <w:rFonts w:eastAsia="Times New Roman"/>
          <w:sz w:val="22"/>
          <w:szCs w:val="22"/>
          <w:lang w:eastAsia="ar-SA"/>
        </w:rPr>
      </w:pPr>
      <w:r>
        <w:rPr>
          <w:rFonts w:eastAsia="Times New Roman"/>
          <w:sz w:val="22"/>
          <w:szCs w:val="22"/>
          <w:lang w:eastAsia="ar-SA"/>
        </w:rPr>
        <w:t xml:space="preserve">                                                                                                                                       </w:t>
      </w:r>
      <w:r>
        <w:rPr>
          <w:rFonts w:eastAsia="Times New Roman"/>
          <w:sz w:val="22"/>
          <w:szCs w:val="22"/>
          <w:lang w:eastAsia="ar-SA"/>
        </w:rPr>
        <w:t>Václav Straka</w:t>
      </w:r>
    </w:p>
    <w:p>
      <w:pPr>
        <w:pStyle w:val="Normal"/>
        <w:suppressAutoHyphens w:val="true"/>
        <w:jc w:val="center"/>
        <w:rPr>
          <w:rFonts w:eastAsia="Times New Roman"/>
          <w:b/>
          <w:b/>
          <w:sz w:val="32"/>
          <w:szCs w:val="32"/>
          <w:u w:val="single"/>
          <w:lang w:eastAsia="ar-SA"/>
        </w:rPr>
      </w:pPr>
      <w:r>
        <w:rPr>
          <w:rFonts w:eastAsia="Times New Roman"/>
          <w:b/>
          <w:sz w:val="32"/>
          <w:szCs w:val="32"/>
          <w:u w:val="single"/>
          <w:lang w:eastAsia="ar-SA"/>
        </w:rPr>
      </w:r>
    </w:p>
    <w:p>
      <w:pPr>
        <w:pStyle w:val="Normal"/>
        <w:suppressAutoHyphens w:val="true"/>
        <w:jc w:val="center"/>
        <w:rPr/>
      </w:pPr>
      <w:r>
        <w:rPr>
          <w:rFonts w:eastAsia="Times New Roman"/>
          <w:b/>
          <w:sz w:val="32"/>
          <w:szCs w:val="32"/>
          <w:u w:val="single"/>
          <w:lang w:eastAsia="ar-SA"/>
        </w:rPr>
        <w:t>SCHŮZE VÝBORU KLUBU ČESKÝCH TURISTŮ,</w:t>
      </w:r>
    </w:p>
    <w:p>
      <w:pPr>
        <w:pStyle w:val="Normal"/>
        <w:jc w:val="center"/>
        <w:rPr>
          <w:rFonts w:eastAsia="Times New Roman"/>
          <w:b/>
          <w:b/>
          <w:sz w:val="32"/>
          <w:szCs w:val="32"/>
          <w:u w:val="single"/>
          <w:lang w:eastAsia="ar-SA"/>
        </w:rPr>
      </w:pPr>
      <w:r>
        <w:rPr>
          <w:rFonts w:eastAsia="Times New Roman"/>
          <w:b/>
          <w:sz w:val="32"/>
          <w:szCs w:val="32"/>
          <w:u w:val="single"/>
          <w:lang w:eastAsia="ar-SA"/>
        </w:rPr>
        <w:t>ODBOR LÍNĚ V ROCE 2020</w:t>
      </w:r>
    </w:p>
    <w:p>
      <w:pPr>
        <w:pStyle w:val="Normal"/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</w:r>
    </w:p>
    <w:p>
      <w:pPr>
        <w:pStyle w:val="Normal"/>
        <w:jc w:val="both"/>
        <w:rPr>
          <w:rFonts w:eastAsia="Times New Roman"/>
          <w:b/>
          <w:b/>
          <w:lang w:eastAsia="ar-SA"/>
        </w:rPr>
      </w:pPr>
      <w:r>
        <w:rPr>
          <w:rFonts w:eastAsia="Times New Roman"/>
          <w:b/>
          <w:lang w:eastAsia="ar-SA"/>
        </w:rPr>
        <w:t>Plánované termíny schůzí výboru Klubu českých turistů, odbor Líně jsou v roce 2020 následující: úterý 11.2. 2020, úterý 28.4. 2020, úterý 15.9. 2020 a úterý 8.12.2020.</w:t>
      </w:r>
    </w:p>
    <w:p>
      <w:pPr>
        <w:pStyle w:val="Normal"/>
        <w:jc w:val="both"/>
        <w:rPr/>
      </w:pPr>
      <w:r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posOffset>671830</wp:posOffset>
            </wp:positionH>
            <wp:positionV relativeFrom="paragraph">
              <wp:posOffset>501650</wp:posOffset>
            </wp:positionV>
            <wp:extent cx="4380230" cy="2919730"/>
            <wp:effectExtent l="0" t="0" r="0" b="0"/>
            <wp:wrapSquare wrapText="largest"/>
            <wp:docPr id="8" name="Obrázek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10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23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lang w:eastAsia="ar-SA"/>
        </w:rPr>
        <w:t>Schůze se budou konat v Líních v Obecním domě od 18:30 hodin a jsou veřejně přístupné pro všechny členky a členy Klubu českých turistů, odbor Líně.</w:t>
      </w:r>
    </w:p>
    <w:p>
      <w:pPr>
        <w:pStyle w:val="Normal"/>
        <w:ind w:right="-105" w:firstLine="709"/>
        <w:rPr/>
      </w:pPr>
      <w:r>
        <w:rPr/>
        <w:t xml:space="preserve"> </w:t>
      </w:r>
    </w:p>
    <w:sectPr>
      <w:headerReference w:type="default" r:id="rId32"/>
      <w:headerReference w:type="first" r:id="rId33"/>
      <w:footerReference w:type="default" r:id="rId34"/>
      <w:footerReference w:type="first" r:id="rId35"/>
      <w:type w:val="nextPage"/>
      <w:pgSz w:w="11906" w:h="16838"/>
      <w:pgMar w:left="1417" w:right="1417" w:header="709" w:top="1418" w:footer="10" w:bottom="1428" w:gutter="0"/>
      <w:pgBorders w:display="allPages" w:offsetFrom="page">
        <w:top w:val="single" w:sz="4" w:space="24" w:color="000000"/>
        <w:left w:val="single" w:sz="4" w:space="24" w:color="000000"/>
        <w:bottom w:val="single" w:sz="4" w:space="0" w:color="000000"/>
        <w:right w:val="single" w:sz="4" w:space="24" w:color="000000"/>
      </w:pgBorders>
      <w:pgNumType w:fmt="decimal"/>
      <w:formProt w:val="false"/>
      <w:titlePg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Tahoma">
    <w:charset w:val="01"/>
    <w:family w:val="roman"/>
    <w:pitch w:val="variable"/>
  </w:font>
  <w:font w:name="Arial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Calibri">
    <w:charset w:val="01"/>
    <w:family w:val="roman"/>
    <w:pitch w:val="variable"/>
  </w:font>
  <w:font w:name="Symbol">
    <w:charset w:val="02"/>
    <w:family w:val="auto"/>
    <w:pitch w:val="variable"/>
  </w:font>
  <w:font w:name="Courier New">
    <w:charset w:val="01"/>
    <w:family w:val="auto"/>
    <w:pitch w:val="variable"/>
  </w:font>
  <w:font w:name="Wingdings">
    <w:charset w:val="02"/>
    <w:family w:val="auto"/>
    <w:pitch w:val="variable"/>
  </w:font>
  <w:font w:name="Times New Roman">
    <w:charset w:val="01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Zpat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Zpat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Zhlav"/>
      <w:jc w:val="center"/>
      <w:rPr/>
    </w:pPr>
    <w:r>
      <w:drawing>
        <wp:anchor behindDoc="1" distT="0" distB="0" distL="114300" distR="119380" simplePos="0" locked="0" layoutInCell="1" allowOverlap="1" relativeHeight="12">
          <wp:simplePos x="0" y="0"/>
          <wp:positionH relativeFrom="column">
            <wp:posOffset>-27305</wp:posOffset>
          </wp:positionH>
          <wp:positionV relativeFrom="page">
            <wp:posOffset>406400</wp:posOffset>
          </wp:positionV>
          <wp:extent cx="414020" cy="407035"/>
          <wp:effectExtent l="0" t="0" r="0" b="0"/>
          <wp:wrapSquare wrapText="bothSides"/>
          <wp:docPr id="9" name="Obrázek 5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Obrázek 5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14020" cy="4070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  <w:drawing>
        <wp:anchor behindDoc="1" distT="0" distB="0" distL="114300" distR="120015" simplePos="0" locked="0" layoutInCell="1" allowOverlap="1" relativeHeight="24">
          <wp:simplePos x="0" y="0"/>
          <wp:positionH relativeFrom="column">
            <wp:posOffset>5288280</wp:posOffset>
          </wp:positionH>
          <wp:positionV relativeFrom="page">
            <wp:posOffset>445135</wp:posOffset>
          </wp:positionV>
          <wp:extent cx="413385" cy="406400"/>
          <wp:effectExtent l="0" t="0" r="0" b="0"/>
          <wp:wrapSquare wrapText="bothSides"/>
          <wp:docPr id="10" name="Obrázek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Obrázek 4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413385" cy="406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t>S</w:t>
    </w:r>
    <w:r>
      <w:rPr/>
      <w:t xml:space="preserve">trana </w:t>
    </w:r>
    <w:r>
      <w:rPr/>
      <w:fldChar w:fldCharType="begin"/>
    </w:r>
    <w:r>
      <w:rPr/>
      <w:instrText> PAGE </w:instrText>
    </w:r>
    <w:r>
      <w:rPr/>
      <w:fldChar w:fldCharType="separate"/>
    </w:r>
    <w:r>
      <w:rPr/>
      <w:t>12</w:t>
    </w:r>
    <w:r>
      <w:rPr/>
      <w:fldChar w:fldCharType="end"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Zhlav"/>
      <w:rPr/>
    </w:pPr>
    <w:r>
      <w:rPr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</w:rPr>
    </w:lvl>
  </w:abstractNum>
  <w:abstractNum w:abstractNumId="2">
    <w:lvl w:ilvl="0">
      <w:start w:val="1"/>
      <w:numFmt w:val="bullet"/>
      <w:lvlText w:val=""/>
      <w:lvlJc w:val="left"/>
      <w:pPr>
        <w:ind w:left="1428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  <w:sz w:val="22"/>
        <w:rFonts w:cs="Courier New"/>
      </w:rPr>
    </w:lvl>
    <w:lvl w:ilvl="2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cs="Times New Roman" w:hint="default"/>
        <w:sz w:val="22"/>
        <w:rFonts w:cs="Times New Roman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  <w:rFonts w:cs="Wingdings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  <w:rFonts w:cs="Wingdings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  <w:rFonts w:cs="Wingdings"/>
      </w:rPr>
    </w:lvl>
  </w:abstractNum>
  <w:abstractNum w:abstractNumId="4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w="http://schemas.openxmlformats.org/wordprocessingml/2006/main">
  <w:zoom w:percent="85"/>
  <w:embedSystemFonts/>
  <w:defaultTabStop w:val="709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cs-CZ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Calibri" w:cs="Times New Roman"/>
        <w:szCs w:val="22"/>
        <w:lang w:val="cs-CZ" w:eastAsia="cs-CZ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locked="1" w:uiPriority="0" w:semiHidden="0" w:unhideWhenUsed="0" w:qFormat="1"/>
    <w:lsdException w:name="heading 1" w:locked="1" w:uiPriority="0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uiPriority="0" w:semiHidden="0" w:unhideWhenUsed="0"/>
    <w:lsdException w:name="toc 2" w:locked="1" w:uiPriority="0" w:semiHidden="0" w:unhideWhenUsed="0"/>
    <w:lsdException w:name="toc 3" w:locked="1" w:uiPriority="0" w:semiHidden="0" w:unhideWhenUsed="0"/>
    <w:lsdException w:name="toc 4" w:locked="1" w:uiPriority="0" w:semiHidden="0" w:unhideWhenUsed="0"/>
    <w:lsdException w:name="toc 5" w:locked="1" w:uiPriority="0" w:semiHidden="0" w:unhideWhenUsed="0"/>
    <w:lsdException w:name="toc 6" w:locked="1" w:uiPriority="0" w:semiHidden="0" w:unhideWhenUsed="0"/>
    <w:lsdException w:name="toc 7" w:locked="1" w:uiPriority="0" w:semiHidden="0" w:unhideWhenUsed="0"/>
    <w:lsdException w:name="toc 8" w:locked="1" w:uiPriority="0" w:semiHidden="0" w:unhideWhenUsed="0"/>
    <w:lsdException w:name="toc 9" w:locked="1" w:uiPriority="0" w:semiHidden="0" w:unhideWhenUsed="0"/>
    <w:lsdException w:name="caption" w:locked="1" w:uiPriority="0" w:qFormat="1"/>
    <w:lsdException w:name="Title" w:locked="1" w:uiPriority="0" w:semiHidden="0" w:unhideWhenUsed="0" w:qFormat="1"/>
    <w:lsdException w:name="Default Paragraph Font" w:locked="1" w:uiPriority="0" w:semiHidden="0" w:unhideWhenUsed="0"/>
    <w:lsdException w:name="Subtitle" w:locked="1" w:uiPriority="0" w:semiHidden="0" w:unhideWhenUsed="0" w:qFormat="1"/>
    <w:lsdException w:name="Hyperlink" w:locked="1" w:uiPriority="0" w:semiHidden="0" w:unhideWhenUsed="0"/>
    <w:lsdException w:name="Strong" w:locked="1" w:uiPriority="0" w:semiHidden="0" w:unhideWhenUsed="0" w:qFormat="1"/>
    <w:lsdException w:name="Emphasis" w:locked="1" w:uiPriority="0" w:semiHidden="0" w:unhideWhenUsed="0" w:qFormat="1"/>
    <w:lsdException w:name="Table Grid" w:locked="1" w:uiPriority="0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e833e5"/>
    <w:pPr>
      <w:widowControl/>
      <w:suppressAutoHyphens w:val="false"/>
      <w:bidi w:val="0"/>
      <w:spacing w:lineRule="auto" w:line="276"/>
      <w:jc w:val="left"/>
    </w:pPr>
    <w:rPr>
      <w:rFonts w:ascii="Times New Roman" w:hAnsi="Times New Roman" w:eastAsia="Calibri" w:cs="Times New Roman"/>
      <w:color w:val="auto"/>
      <w:kern w:val="0"/>
      <w:sz w:val="24"/>
      <w:szCs w:val="24"/>
      <w:lang w:eastAsia="en-US" w:val="cs-CZ" w:bidi="ar-SA"/>
    </w:rPr>
  </w:style>
  <w:style w:type="paragraph" w:styleId="Nadpis1">
    <w:name w:val="Heading 1"/>
    <w:basedOn w:val="Normal"/>
    <w:next w:val="Normal"/>
    <w:link w:val="Nadpis1Char"/>
    <w:uiPriority w:val="99"/>
    <w:qFormat/>
    <w:rsid w:val="006c7d79"/>
    <w:pPr>
      <w:keepNext w:val="true"/>
      <w:widowControl w:val="false"/>
      <w:suppressAutoHyphens w:val="true"/>
      <w:spacing w:lineRule="auto" w:line="240"/>
      <w:outlineLvl w:val="0"/>
    </w:pPr>
    <w:rPr>
      <w:b/>
      <w:bCs/>
      <w:sz w:val="32"/>
      <w:szCs w:val="32"/>
      <w:u w:val="single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Nadpis1Char" w:customStyle="1">
    <w:name w:val="Nadpis 1 Char"/>
    <w:basedOn w:val="DefaultParagraphFont"/>
    <w:link w:val="Nadpis1"/>
    <w:uiPriority w:val="99"/>
    <w:qFormat/>
    <w:locked/>
    <w:rsid w:val="006c7d79"/>
    <w:rPr>
      <w:rFonts w:eastAsia="Times New Roman"/>
      <w:b/>
      <w:bCs/>
      <w:sz w:val="32"/>
      <w:szCs w:val="32"/>
      <w:u w:val="single"/>
    </w:rPr>
  </w:style>
  <w:style w:type="character" w:styleId="Internetovodkaz" w:customStyle="1">
    <w:name w:val="Internetový odkaz"/>
    <w:semiHidden/>
    <w:rsid w:val="0009286c"/>
    <w:rPr>
      <w:color w:val="000080"/>
      <w:u w:val="single"/>
    </w:rPr>
  </w:style>
  <w:style w:type="character" w:styleId="ZhlavChar" w:customStyle="1">
    <w:name w:val="Záhlaví Char"/>
    <w:basedOn w:val="DefaultParagraphFont"/>
    <w:link w:val="Zhlav"/>
    <w:uiPriority w:val="99"/>
    <w:qFormat/>
    <w:locked/>
    <w:rsid w:val="0075479a"/>
    <w:rPr/>
  </w:style>
  <w:style w:type="character" w:styleId="ZpatChar" w:customStyle="1">
    <w:name w:val="Zápatí Char"/>
    <w:basedOn w:val="DefaultParagraphFont"/>
    <w:link w:val="Zpat"/>
    <w:uiPriority w:val="99"/>
    <w:qFormat/>
    <w:locked/>
    <w:rsid w:val="0075479a"/>
    <w:rPr/>
  </w:style>
  <w:style w:type="character" w:styleId="TextbublinyChar" w:customStyle="1">
    <w:name w:val="Text bubliny Char"/>
    <w:basedOn w:val="DefaultParagraphFont"/>
    <w:link w:val="Textbubliny"/>
    <w:uiPriority w:val="99"/>
    <w:semiHidden/>
    <w:qFormat/>
    <w:locked/>
    <w:rsid w:val="0075479a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99"/>
    <w:qFormat/>
    <w:rsid w:val="00e546ad"/>
    <w:rPr>
      <w:b/>
      <w:bCs/>
    </w:rPr>
  </w:style>
  <w:style w:type="character" w:styleId="Ftresult1" w:customStyle="1">
    <w:name w:val="ftresult1"/>
    <w:basedOn w:val="DefaultParagraphFont"/>
    <w:qFormat/>
    <w:rsid w:val="00e546ad"/>
    <w:rPr>
      <w:color w:val="000000"/>
      <w:shd w:fill="FFFF00" w:val="clear"/>
    </w:rPr>
  </w:style>
  <w:style w:type="character" w:styleId="FollowedHyperlink">
    <w:name w:val="FollowedHyperlink"/>
    <w:basedOn w:val="DefaultParagraphFont"/>
    <w:uiPriority w:val="99"/>
    <w:semiHidden/>
    <w:qFormat/>
    <w:rsid w:val="00ce2cd9"/>
    <w:rPr>
      <w:color w:val="800080"/>
      <w:u w:val="single"/>
    </w:rPr>
  </w:style>
  <w:style w:type="character" w:styleId="Navtveninternetovodkaz" w:customStyle="1">
    <w:name w:val="Navštívený internetový odkaz"/>
    <w:rsid w:val="00c75b91"/>
    <w:rPr>
      <w:color w:val="800000"/>
      <w:u w:val="single"/>
    </w:rPr>
  </w:style>
  <w:style w:type="character" w:styleId="ListLabel1">
    <w:name w:val="ListLabel 1"/>
    <w:qFormat/>
    <w:rPr>
      <w:rFonts w:cs="Symbol"/>
    </w:rPr>
  </w:style>
  <w:style w:type="character" w:styleId="ListLabel2">
    <w:name w:val="ListLabel 2"/>
    <w:qFormat/>
    <w:rPr>
      <w:rFonts w:cs="Courier New"/>
    </w:rPr>
  </w:style>
  <w:style w:type="character" w:styleId="ListLabel3">
    <w:name w:val="ListLabel 3"/>
    <w:qFormat/>
    <w:rPr>
      <w:rFonts w:cs="Wingdings"/>
    </w:rPr>
  </w:style>
  <w:style w:type="character" w:styleId="ListLabel4">
    <w:name w:val="ListLabel 4"/>
    <w:qFormat/>
    <w:rPr>
      <w:rFonts w:cs="Symbol"/>
    </w:rPr>
  </w:style>
  <w:style w:type="character" w:styleId="ListLabel5">
    <w:name w:val="ListLabel 5"/>
    <w:qFormat/>
    <w:rPr>
      <w:rFonts w:cs="Courier New"/>
    </w:rPr>
  </w:style>
  <w:style w:type="character" w:styleId="ListLabel6">
    <w:name w:val="ListLabel 6"/>
    <w:qFormat/>
    <w:rPr>
      <w:rFonts w:cs="Wingdings"/>
    </w:rPr>
  </w:style>
  <w:style w:type="character" w:styleId="ListLabel7">
    <w:name w:val="ListLabel 7"/>
    <w:qFormat/>
    <w:rPr>
      <w:rFonts w:cs="Symbol"/>
    </w:rPr>
  </w:style>
  <w:style w:type="character" w:styleId="ListLabel8">
    <w:name w:val="ListLabel 8"/>
    <w:qFormat/>
    <w:rPr>
      <w:rFonts w:cs="Courier New"/>
    </w:rPr>
  </w:style>
  <w:style w:type="character" w:styleId="ListLabel9">
    <w:name w:val="ListLabel 9"/>
    <w:qFormat/>
    <w:rPr>
      <w:rFonts w:cs="Wingdings"/>
    </w:rPr>
  </w:style>
  <w:style w:type="character" w:styleId="ListLabel10">
    <w:name w:val="ListLabel 10"/>
    <w:qFormat/>
    <w:rPr>
      <w:rFonts w:eastAsia="Times New Roman"/>
    </w:rPr>
  </w:style>
  <w:style w:type="character" w:styleId="ListLabel11">
    <w:name w:val="ListLabel 11"/>
    <w:qFormat/>
    <w:rPr>
      <w:rFonts w:cs="Courier New"/>
    </w:rPr>
  </w:style>
  <w:style w:type="character" w:styleId="ListLabel12">
    <w:name w:val="ListLabel 12"/>
    <w:qFormat/>
    <w:rPr>
      <w:rFonts w:cs="Wingdings"/>
    </w:rPr>
  </w:style>
  <w:style w:type="character" w:styleId="ListLabel13">
    <w:name w:val="ListLabel 13"/>
    <w:qFormat/>
    <w:rPr>
      <w:rFonts w:cs="Symbol"/>
    </w:rPr>
  </w:style>
  <w:style w:type="character" w:styleId="ListLabel14">
    <w:name w:val="ListLabel 14"/>
    <w:qFormat/>
    <w:rPr>
      <w:rFonts w:cs="Courier New"/>
    </w:rPr>
  </w:style>
  <w:style w:type="character" w:styleId="ListLabel15">
    <w:name w:val="ListLabel 15"/>
    <w:qFormat/>
    <w:rPr>
      <w:rFonts w:cs="Wingdings"/>
    </w:rPr>
  </w:style>
  <w:style w:type="character" w:styleId="ListLabel16">
    <w:name w:val="ListLabel 16"/>
    <w:qFormat/>
    <w:rPr>
      <w:rFonts w:cs="Symbol"/>
    </w:rPr>
  </w:style>
  <w:style w:type="character" w:styleId="ListLabel17">
    <w:name w:val="ListLabel 17"/>
    <w:qFormat/>
    <w:rPr>
      <w:rFonts w:cs="Courier New"/>
    </w:rPr>
  </w:style>
  <w:style w:type="character" w:styleId="ListLabel18">
    <w:name w:val="ListLabel 18"/>
    <w:qFormat/>
    <w:rPr>
      <w:rFonts w:cs="Wingdings"/>
    </w:rPr>
  </w:style>
  <w:style w:type="character" w:styleId="ListLabel19">
    <w:name w:val="ListLabel 19"/>
    <w:qFormat/>
    <w:rPr>
      <w:rFonts w:eastAsia="Times New Roman"/>
    </w:rPr>
  </w:style>
  <w:style w:type="character" w:styleId="ListLabel20">
    <w:name w:val="ListLabel 20"/>
    <w:qFormat/>
    <w:rPr>
      <w:rFonts w:cs="Courier New"/>
    </w:rPr>
  </w:style>
  <w:style w:type="character" w:styleId="ListLabel21">
    <w:name w:val="ListLabel 21"/>
    <w:qFormat/>
    <w:rPr>
      <w:rFonts w:cs="Wingdings"/>
    </w:rPr>
  </w:style>
  <w:style w:type="character" w:styleId="ListLabel22">
    <w:name w:val="ListLabel 22"/>
    <w:qFormat/>
    <w:rPr>
      <w:rFonts w:cs="Symbol"/>
    </w:rPr>
  </w:style>
  <w:style w:type="character" w:styleId="ListLabel23">
    <w:name w:val="ListLabel 23"/>
    <w:qFormat/>
    <w:rPr>
      <w:rFonts w:cs="Courier New"/>
    </w:rPr>
  </w:style>
  <w:style w:type="character" w:styleId="ListLabel24">
    <w:name w:val="ListLabel 24"/>
    <w:qFormat/>
    <w:rPr>
      <w:rFonts w:cs="Wingdings"/>
    </w:rPr>
  </w:style>
  <w:style w:type="character" w:styleId="ListLabel25">
    <w:name w:val="ListLabel 25"/>
    <w:qFormat/>
    <w:rPr>
      <w:rFonts w:cs="Symbol"/>
    </w:rPr>
  </w:style>
  <w:style w:type="character" w:styleId="ListLabel26">
    <w:name w:val="ListLabel 26"/>
    <w:qFormat/>
    <w:rPr>
      <w:rFonts w:cs="Courier New"/>
    </w:rPr>
  </w:style>
  <w:style w:type="character" w:styleId="ListLabel27">
    <w:name w:val="ListLabel 27"/>
    <w:qFormat/>
    <w:rPr>
      <w:rFonts w:cs="Wingdings"/>
    </w:rPr>
  </w:style>
  <w:style w:type="character" w:styleId="ListLabel28">
    <w:name w:val="ListLabel 28"/>
    <w:qFormat/>
    <w:rPr>
      <w:rFonts w:eastAsia="Times New Roman"/>
    </w:rPr>
  </w:style>
  <w:style w:type="character" w:styleId="ListLabel29">
    <w:name w:val="ListLabel 29"/>
    <w:qFormat/>
    <w:rPr>
      <w:rFonts w:cs="Courier New"/>
    </w:rPr>
  </w:style>
  <w:style w:type="character" w:styleId="ListLabel30">
    <w:name w:val="ListLabel 30"/>
    <w:qFormat/>
    <w:rPr>
      <w:rFonts w:cs="Wingdings"/>
    </w:rPr>
  </w:style>
  <w:style w:type="character" w:styleId="ListLabel31">
    <w:name w:val="ListLabel 31"/>
    <w:qFormat/>
    <w:rPr>
      <w:rFonts w:cs="Symbol"/>
    </w:rPr>
  </w:style>
  <w:style w:type="character" w:styleId="ListLabel32">
    <w:name w:val="ListLabel 32"/>
    <w:qFormat/>
    <w:rPr>
      <w:rFonts w:cs="Courier New"/>
    </w:rPr>
  </w:style>
  <w:style w:type="character" w:styleId="ListLabel33">
    <w:name w:val="ListLabel 33"/>
    <w:qFormat/>
    <w:rPr>
      <w:rFonts w:cs="Wingdings"/>
    </w:rPr>
  </w:style>
  <w:style w:type="character" w:styleId="ListLabel34">
    <w:name w:val="ListLabel 34"/>
    <w:qFormat/>
    <w:rPr>
      <w:rFonts w:cs="Symbol"/>
    </w:rPr>
  </w:style>
  <w:style w:type="character" w:styleId="ListLabel35">
    <w:name w:val="ListLabel 35"/>
    <w:qFormat/>
    <w:rPr>
      <w:rFonts w:cs="Courier New"/>
    </w:rPr>
  </w:style>
  <w:style w:type="character" w:styleId="ListLabel36">
    <w:name w:val="ListLabel 36"/>
    <w:qFormat/>
    <w:rPr>
      <w:rFonts w:cs="Wingdings"/>
    </w:rPr>
  </w:style>
  <w:style w:type="character" w:styleId="ListLabel37">
    <w:name w:val="ListLabel 37"/>
    <w:qFormat/>
    <w:rPr>
      <w:rFonts w:eastAsia="Times New Roman"/>
    </w:rPr>
  </w:style>
  <w:style w:type="character" w:styleId="ListLabel38">
    <w:name w:val="ListLabel 38"/>
    <w:qFormat/>
    <w:rPr>
      <w:rFonts w:cs="Courier New"/>
    </w:rPr>
  </w:style>
  <w:style w:type="character" w:styleId="ListLabel39">
    <w:name w:val="ListLabel 39"/>
    <w:qFormat/>
    <w:rPr>
      <w:rFonts w:cs="Wingdings"/>
    </w:rPr>
  </w:style>
  <w:style w:type="character" w:styleId="ListLabel40">
    <w:name w:val="ListLabel 40"/>
    <w:qFormat/>
    <w:rPr>
      <w:rFonts w:cs="Symbol"/>
    </w:rPr>
  </w:style>
  <w:style w:type="character" w:styleId="ListLabel41">
    <w:name w:val="ListLabel 41"/>
    <w:qFormat/>
    <w:rPr>
      <w:rFonts w:cs="Courier New"/>
    </w:rPr>
  </w:style>
  <w:style w:type="character" w:styleId="ListLabel42">
    <w:name w:val="ListLabel 42"/>
    <w:qFormat/>
    <w:rPr>
      <w:rFonts w:cs="Wingdings"/>
    </w:rPr>
  </w:style>
  <w:style w:type="character" w:styleId="ListLabel43">
    <w:name w:val="ListLabel 43"/>
    <w:qFormat/>
    <w:rPr>
      <w:rFonts w:cs="Symbol"/>
    </w:rPr>
  </w:style>
  <w:style w:type="character" w:styleId="ListLabel44">
    <w:name w:val="ListLabel 44"/>
    <w:qFormat/>
    <w:rPr>
      <w:rFonts w:cs="Courier New"/>
    </w:rPr>
  </w:style>
  <w:style w:type="character" w:styleId="ListLabel45">
    <w:name w:val="ListLabel 45"/>
    <w:qFormat/>
    <w:rPr>
      <w:rFonts w:cs="Wingdings"/>
    </w:rPr>
  </w:style>
  <w:style w:type="character" w:styleId="ListLabel46">
    <w:name w:val="ListLabel 46"/>
    <w:qFormat/>
    <w:rPr>
      <w:rFonts w:eastAsia="Times New Roman"/>
    </w:rPr>
  </w:style>
  <w:style w:type="character" w:styleId="ListLabel47">
    <w:name w:val="ListLabel 47"/>
    <w:qFormat/>
    <w:rPr>
      <w:rFonts w:cs="Courier New"/>
    </w:rPr>
  </w:style>
  <w:style w:type="character" w:styleId="ListLabel48">
    <w:name w:val="ListLabel 48"/>
    <w:qFormat/>
    <w:rPr>
      <w:rFonts w:cs="Wingdings"/>
    </w:rPr>
  </w:style>
  <w:style w:type="character" w:styleId="ListLabel49">
    <w:name w:val="ListLabel 49"/>
    <w:qFormat/>
    <w:rPr>
      <w:rFonts w:cs="Symbol"/>
    </w:rPr>
  </w:style>
  <w:style w:type="character" w:styleId="ListLabel50">
    <w:name w:val="ListLabel 50"/>
    <w:qFormat/>
    <w:rPr>
      <w:rFonts w:cs="Courier New"/>
    </w:rPr>
  </w:style>
  <w:style w:type="character" w:styleId="ListLabel51">
    <w:name w:val="ListLabel 51"/>
    <w:qFormat/>
    <w:rPr>
      <w:rFonts w:cs="Wingdings"/>
    </w:rPr>
  </w:style>
  <w:style w:type="character" w:styleId="ListLabel52">
    <w:name w:val="ListLabel 52"/>
    <w:qFormat/>
    <w:rPr>
      <w:rFonts w:cs="Symbol"/>
    </w:rPr>
  </w:style>
  <w:style w:type="character" w:styleId="ListLabel53">
    <w:name w:val="ListLabel 53"/>
    <w:qFormat/>
    <w:rPr>
      <w:rFonts w:cs="Courier New"/>
    </w:rPr>
  </w:style>
  <w:style w:type="character" w:styleId="ListLabel54">
    <w:name w:val="ListLabel 54"/>
    <w:qFormat/>
    <w:rPr>
      <w:rFonts w:cs="Wingdings"/>
    </w:rPr>
  </w:style>
  <w:style w:type="character" w:styleId="ListLabel55">
    <w:name w:val="ListLabel 55"/>
    <w:qFormat/>
    <w:rPr>
      <w:rFonts w:eastAsia="Times New Roman"/>
    </w:rPr>
  </w:style>
  <w:style w:type="character" w:styleId="ListLabel56">
    <w:name w:val="ListLabel 56"/>
    <w:qFormat/>
    <w:rPr>
      <w:rFonts w:cs="Courier New"/>
    </w:rPr>
  </w:style>
  <w:style w:type="character" w:styleId="ListLabel57">
    <w:name w:val="ListLabel 57"/>
    <w:qFormat/>
    <w:rPr>
      <w:rFonts w:cs="Wingdings"/>
    </w:rPr>
  </w:style>
  <w:style w:type="character" w:styleId="ListLabel58">
    <w:name w:val="ListLabel 58"/>
    <w:qFormat/>
    <w:rPr>
      <w:rFonts w:cs="Symbol"/>
    </w:rPr>
  </w:style>
  <w:style w:type="character" w:styleId="ListLabel59">
    <w:name w:val="ListLabel 59"/>
    <w:qFormat/>
    <w:rPr>
      <w:rFonts w:cs="Courier New"/>
    </w:rPr>
  </w:style>
  <w:style w:type="character" w:styleId="ListLabel60">
    <w:name w:val="ListLabel 60"/>
    <w:qFormat/>
    <w:rPr>
      <w:rFonts w:cs="Wingdings"/>
    </w:rPr>
  </w:style>
  <w:style w:type="character" w:styleId="ListLabel61">
    <w:name w:val="ListLabel 61"/>
    <w:qFormat/>
    <w:rPr>
      <w:rFonts w:cs="Symbol"/>
    </w:rPr>
  </w:style>
  <w:style w:type="character" w:styleId="ListLabel62">
    <w:name w:val="ListLabel 62"/>
    <w:qFormat/>
    <w:rPr>
      <w:rFonts w:cs="Courier New"/>
    </w:rPr>
  </w:style>
  <w:style w:type="character" w:styleId="ListLabel63">
    <w:name w:val="ListLabel 63"/>
    <w:qFormat/>
    <w:rPr>
      <w:rFonts w:cs="Wingdings"/>
    </w:rPr>
  </w:style>
  <w:style w:type="character" w:styleId="ListLabel64">
    <w:name w:val="ListLabel 64"/>
    <w:qFormat/>
    <w:rPr>
      <w:rFonts w:eastAsia="Times New Roman"/>
    </w:rPr>
  </w:style>
  <w:style w:type="character" w:styleId="ListLabel65">
    <w:name w:val="ListLabel 65"/>
    <w:qFormat/>
    <w:rPr>
      <w:rFonts w:cs="Courier New"/>
    </w:rPr>
  </w:style>
  <w:style w:type="character" w:styleId="ListLabel66">
    <w:name w:val="ListLabel 66"/>
    <w:qFormat/>
    <w:rPr>
      <w:rFonts w:cs="Wingdings"/>
    </w:rPr>
  </w:style>
  <w:style w:type="character" w:styleId="ListLabel67">
    <w:name w:val="ListLabel 67"/>
    <w:qFormat/>
    <w:rPr>
      <w:rFonts w:cs="Symbol"/>
    </w:rPr>
  </w:style>
  <w:style w:type="character" w:styleId="ListLabel68">
    <w:name w:val="ListLabel 68"/>
    <w:qFormat/>
    <w:rPr>
      <w:rFonts w:cs="Courier New"/>
    </w:rPr>
  </w:style>
  <w:style w:type="character" w:styleId="ListLabel69">
    <w:name w:val="ListLabel 69"/>
    <w:qFormat/>
    <w:rPr>
      <w:rFonts w:cs="Wingdings"/>
    </w:rPr>
  </w:style>
  <w:style w:type="character" w:styleId="ListLabel70">
    <w:name w:val="ListLabel 70"/>
    <w:qFormat/>
    <w:rPr>
      <w:rFonts w:cs="Symbol"/>
    </w:rPr>
  </w:style>
  <w:style w:type="character" w:styleId="ListLabel71">
    <w:name w:val="ListLabel 71"/>
    <w:qFormat/>
    <w:rPr>
      <w:rFonts w:cs="Courier New"/>
    </w:rPr>
  </w:style>
  <w:style w:type="character" w:styleId="ListLabel72">
    <w:name w:val="ListLabel 72"/>
    <w:qFormat/>
    <w:rPr>
      <w:rFonts w:cs="Wingdings"/>
    </w:rPr>
  </w:style>
  <w:style w:type="character" w:styleId="ListLabel73">
    <w:name w:val="ListLabel 73"/>
    <w:qFormat/>
    <w:rPr>
      <w:rFonts w:eastAsia="Times New Roman"/>
    </w:rPr>
  </w:style>
  <w:style w:type="character" w:styleId="ListLabel74">
    <w:name w:val="ListLabel 74"/>
    <w:qFormat/>
    <w:rPr>
      <w:rFonts w:cs="Courier New"/>
    </w:rPr>
  </w:style>
  <w:style w:type="character" w:styleId="ListLabel75">
    <w:name w:val="ListLabel 75"/>
    <w:qFormat/>
    <w:rPr>
      <w:rFonts w:cs="Wingdings"/>
    </w:rPr>
  </w:style>
  <w:style w:type="character" w:styleId="ListLabel76">
    <w:name w:val="ListLabel 76"/>
    <w:qFormat/>
    <w:rPr>
      <w:rFonts w:cs="Symbol"/>
    </w:rPr>
  </w:style>
  <w:style w:type="character" w:styleId="ListLabel77">
    <w:name w:val="ListLabel 77"/>
    <w:qFormat/>
    <w:rPr>
      <w:rFonts w:cs="Courier New"/>
    </w:rPr>
  </w:style>
  <w:style w:type="character" w:styleId="ListLabel78">
    <w:name w:val="ListLabel 78"/>
    <w:qFormat/>
    <w:rPr>
      <w:rFonts w:cs="Wingdings"/>
    </w:rPr>
  </w:style>
  <w:style w:type="character" w:styleId="ListLabel79">
    <w:name w:val="ListLabel 79"/>
    <w:qFormat/>
    <w:rPr>
      <w:rFonts w:cs="Symbol"/>
    </w:rPr>
  </w:style>
  <w:style w:type="character" w:styleId="ListLabel80">
    <w:name w:val="ListLabel 80"/>
    <w:qFormat/>
    <w:rPr>
      <w:rFonts w:cs="Courier New"/>
    </w:rPr>
  </w:style>
  <w:style w:type="character" w:styleId="ListLabel81">
    <w:name w:val="ListLabel 81"/>
    <w:qFormat/>
    <w:rPr>
      <w:rFonts w:cs="Wingdings"/>
    </w:rPr>
  </w:style>
  <w:style w:type="character" w:styleId="ListLabel82">
    <w:name w:val="ListLabel 82"/>
    <w:qFormat/>
    <w:rPr>
      <w:rFonts w:eastAsia="Times New Roman"/>
    </w:rPr>
  </w:style>
  <w:style w:type="character" w:styleId="ListLabel83">
    <w:name w:val="ListLabel 83"/>
    <w:qFormat/>
    <w:rPr>
      <w:rFonts w:cs="Courier New"/>
    </w:rPr>
  </w:style>
  <w:style w:type="character" w:styleId="ListLabel84">
    <w:name w:val="ListLabel 84"/>
    <w:qFormat/>
    <w:rPr>
      <w:rFonts w:cs="Wingdings"/>
    </w:rPr>
  </w:style>
  <w:style w:type="character" w:styleId="ListLabel85">
    <w:name w:val="ListLabel 85"/>
    <w:qFormat/>
    <w:rPr>
      <w:rFonts w:cs="Symbol"/>
    </w:rPr>
  </w:style>
  <w:style w:type="character" w:styleId="ListLabel86">
    <w:name w:val="ListLabel 86"/>
    <w:qFormat/>
    <w:rPr>
      <w:rFonts w:cs="Courier New"/>
    </w:rPr>
  </w:style>
  <w:style w:type="character" w:styleId="ListLabel87">
    <w:name w:val="ListLabel 87"/>
    <w:qFormat/>
    <w:rPr>
      <w:rFonts w:cs="Wingdings"/>
    </w:rPr>
  </w:style>
  <w:style w:type="character" w:styleId="ListLabel88">
    <w:name w:val="ListLabel 88"/>
    <w:qFormat/>
    <w:rPr>
      <w:rFonts w:cs="Symbol"/>
    </w:rPr>
  </w:style>
  <w:style w:type="character" w:styleId="ListLabel89">
    <w:name w:val="ListLabel 89"/>
    <w:qFormat/>
    <w:rPr>
      <w:rFonts w:cs="Courier New"/>
    </w:rPr>
  </w:style>
  <w:style w:type="character" w:styleId="ListLabel90">
    <w:name w:val="ListLabel 90"/>
    <w:qFormat/>
    <w:rPr>
      <w:rFonts w:cs="Wingdings"/>
    </w:rPr>
  </w:style>
  <w:style w:type="character" w:styleId="ListLabel91">
    <w:name w:val="ListLabel 91"/>
    <w:qFormat/>
    <w:rPr>
      <w:rFonts w:cs="Symbol"/>
    </w:rPr>
  </w:style>
  <w:style w:type="character" w:styleId="ListLabel92">
    <w:name w:val="ListLabel 92"/>
    <w:qFormat/>
    <w:rPr>
      <w:rFonts w:cs="Courier New"/>
    </w:rPr>
  </w:style>
  <w:style w:type="character" w:styleId="ListLabel93">
    <w:name w:val="ListLabel 93"/>
    <w:qFormat/>
    <w:rPr>
      <w:rFonts w:cs="Wingdings"/>
    </w:rPr>
  </w:style>
  <w:style w:type="character" w:styleId="ListLabel94">
    <w:name w:val="ListLabel 94"/>
    <w:qFormat/>
    <w:rPr>
      <w:rFonts w:cs="Symbol"/>
    </w:rPr>
  </w:style>
  <w:style w:type="character" w:styleId="ListLabel95">
    <w:name w:val="ListLabel 95"/>
    <w:qFormat/>
    <w:rPr>
      <w:rFonts w:cs="Courier New"/>
    </w:rPr>
  </w:style>
  <w:style w:type="character" w:styleId="ListLabel96">
    <w:name w:val="ListLabel 96"/>
    <w:qFormat/>
    <w:rPr>
      <w:rFonts w:cs="Wingdings"/>
    </w:rPr>
  </w:style>
  <w:style w:type="character" w:styleId="ListLabel97">
    <w:name w:val="ListLabel 97"/>
    <w:qFormat/>
    <w:rPr>
      <w:rFonts w:cs="Symbol"/>
    </w:rPr>
  </w:style>
  <w:style w:type="character" w:styleId="ListLabel98">
    <w:name w:val="ListLabel 98"/>
    <w:qFormat/>
    <w:rPr>
      <w:rFonts w:cs="Courier New"/>
    </w:rPr>
  </w:style>
  <w:style w:type="character" w:styleId="ListLabel99">
    <w:name w:val="ListLabel 99"/>
    <w:qFormat/>
    <w:rPr>
      <w:rFonts w:cs="Wingdings"/>
    </w:rPr>
  </w:style>
  <w:style w:type="character" w:styleId="ListLabel100">
    <w:name w:val="ListLabel 100"/>
    <w:qFormat/>
    <w:rPr>
      <w:rFonts w:cs="Symbol"/>
    </w:rPr>
  </w:style>
  <w:style w:type="character" w:styleId="ListLabel101">
    <w:name w:val="ListLabel 101"/>
    <w:qFormat/>
    <w:rPr>
      <w:rFonts w:cs="Courier New"/>
    </w:rPr>
  </w:style>
  <w:style w:type="character" w:styleId="ListLabel102">
    <w:name w:val="ListLabel 102"/>
    <w:qFormat/>
    <w:rPr>
      <w:rFonts w:cs="Wingdings"/>
    </w:rPr>
  </w:style>
  <w:style w:type="character" w:styleId="ListLabel103">
    <w:name w:val="ListLabel 103"/>
    <w:qFormat/>
    <w:rPr>
      <w:rFonts w:cs="Symbol"/>
    </w:rPr>
  </w:style>
  <w:style w:type="character" w:styleId="ListLabel104">
    <w:name w:val="ListLabel 104"/>
    <w:qFormat/>
    <w:rPr>
      <w:rFonts w:cs="Courier New"/>
    </w:rPr>
  </w:style>
  <w:style w:type="character" w:styleId="ListLabel105">
    <w:name w:val="ListLabel 105"/>
    <w:qFormat/>
    <w:rPr>
      <w:rFonts w:cs="Wingdings"/>
    </w:rPr>
  </w:style>
  <w:style w:type="character" w:styleId="ListLabel106">
    <w:name w:val="ListLabel 106"/>
    <w:qFormat/>
    <w:rPr>
      <w:rFonts w:cs="Symbol"/>
    </w:rPr>
  </w:style>
  <w:style w:type="character" w:styleId="ListLabel107">
    <w:name w:val="ListLabel 107"/>
    <w:qFormat/>
    <w:rPr>
      <w:rFonts w:cs="Courier New"/>
    </w:rPr>
  </w:style>
  <w:style w:type="character" w:styleId="ListLabel108">
    <w:name w:val="ListLabel 108"/>
    <w:qFormat/>
    <w:rPr>
      <w:rFonts w:cs="Wingdings"/>
    </w:rPr>
  </w:style>
  <w:style w:type="character" w:styleId="ListLabel109">
    <w:name w:val="ListLabel 109"/>
    <w:qFormat/>
    <w:rPr>
      <w:rFonts w:cs="Symbol"/>
    </w:rPr>
  </w:style>
  <w:style w:type="character" w:styleId="ListLabel110">
    <w:name w:val="ListLabel 110"/>
    <w:qFormat/>
    <w:rPr>
      <w:rFonts w:cs="Courier New"/>
    </w:rPr>
  </w:style>
  <w:style w:type="character" w:styleId="ListLabel111">
    <w:name w:val="ListLabel 111"/>
    <w:qFormat/>
    <w:rPr>
      <w:rFonts w:cs="Wingdings"/>
    </w:rPr>
  </w:style>
  <w:style w:type="character" w:styleId="ListLabel112">
    <w:name w:val="ListLabel 112"/>
    <w:qFormat/>
    <w:rPr>
      <w:rFonts w:cs="Symbol"/>
    </w:rPr>
  </w:style>
  <w:style w:type="character" w:styleId="ListLabel113">
    <w:name w:val="ListLabel 113"/>
    <w:qFormat/>
    <w:rPr>
      <w:rFonts w:cs="Courier New"/>
    </w:rPr>
  </w:style>
  <w:style w:type="character" w:styleId="ListLabel114">
    <w:name w:val="ListLabel 114"/>
    <w:qFormat/>
    <w:rPr>
      <w:rFonts w:cs="Wingdings"/>
    </w:rPr>
  </w:style>
  <w:style w:type="character" w:styleId="ListLabel115">
    <w:name w:val="ListLabel 115"/>
    <w:qFormat/>
    <w:rPr>
      <w:rFonts w:cs="Symbol"/>
    </w:rPr>
  </w:style>
  <w:style w:type="character" w:styleId="ListLabel116">
    <w:name w:val="ListLabel 116"/>
    <w:qFormat/>
    <w:rPr>
      <w:rFonts w:cs="Courier New"/>
    </w:rPr>
  </w:style>
  <w:style w:type="character" w:styleId="ListLabel117">
    <w:name w:val="ListLabel 117"/>
    <w:qFormat/>
    <w:rPr>
      <w:rFonts w:cs="Wingdings"/>
    </w:rPr>
  </w:style>
  <w:style w:type="character" w:styleId="ListLabel118">
    <w:name w:val="ListLabel 118"/>
    <w:qFormat/>
    <w:rPr>
      <w:rFonts w:cs="Symbol"/>
    </w:rPr>
  </w:style>
  <w:style w:type="character" w:styleId="ListLabel119">
    <w:name w:val="ListLabel 119"/>
    <w:qFormat/>
    <w:rPr>
      <w:rFonts w:cs="Courier New"/>
    </w:rPr>
  </w:style>
  <w:style w:type="character" w:styleId="ListLabel120">
    <w:name w:val="ListLabel 120"/>
    <w:qFormat/>
    <w:rPr>
      <w:rFonts w:cs="Wingdings"/>
    </w:rPr>
  </w:style>
  <w:style w:type="character" w:styleId="ListLabel121">
    <w:name w:val="ListLabel 121"/>
    <w:qFormat/>
    <w:rPr>
      <w:rFonts w:cs="Symbol"/>
    </w:rPr>
  </w:style>
  <w:style w:type="character" w:styleId="ListLabel122">
    <w:name w:val="ListLabel 122"/>
    <w:qFormat/>
    <w:rPr>
      <w:rFonts w:cs="Courier New"/>
    </w:rPr>
  </w:style>
  <w:style w:type="character" w:styleId="ListLabel123">
    <w:name w:val="ListLabel 123"/>
    <w:qFormat/>
    <w:rPr>
      <w:rFonts w:cs="Wingdings"/>
    </w:rPr>
  </w:style>
  <w:style w:type="character" w:styleId="ListLabel124">
    <w:name w:val="ListLabel 124"/>
    <w:qFormat/>
    <w:rPr>
      <w:rFonts w:cs="Symbol"/>
    </w:rPr>
  </w:style>
  <w:style w:type="character" w:styleId="ListLabel125">
    <w:name w:val="ListLabel 125"/>
    <w:qFormat/>
    <w:rPr>
      <w:rFonts w:cs="Courier New"/>
    </w:rPr>
  </w:style>
  <w:style w:type="character" w:styleId="ListLabel126">
    <w:name w:val="ListLabel 126"/>
    <w:qFormat/>
    <w:rPr>
      <w:rFonts w:cs="Wingdings"/>
    </w:rPr>
  </w:style>
  <w:style w:type="character" w:styleId="ListLabel127">
    <w:name w:val="ListLabel 127"/>
    <w:qFormat/>
    <w:rPr>
      <w:rFonts w:cs="Symbol"/>
    </w:rPr>
  </w:style>
  <w:style w:type="character" w:styleId="ListLabel128">
    <w:name w:val="ListLabel 128"/>
    <w:qFormat/>
    <w:rPr>
      <w:rFonts w:cs="Symbol"/>
    </w:rPr>
  </w:style>
  <w:style w:type="character" w:styleId="ListLabel129">
    <w:name w:val="ListLabel 129"/>
    <w:qFormat/>
    <w:rPr>
      <w:rFonts w:cs="Wingdings"/>
    </w:rPr>
  </w:style>
  <w:style w:type="character" w:styleId="ListLabel130">
    <w:name w:val="ListLabel 130"/>
    <w:qFormat/>
    <w:rPr>
      <w:rFonts w:cs="Symbol"/>
    </w:rPr>
  </w:style>
  <w:style w:type="character" w:styleId="ListLabel131">
    <w:name w:val="ListLabel 131"/>
    <w:qFormat/>
    <w:rPr>
      <w:rFonts w:cs="Courier New"/>
    </w:rPr>
  </w:style>
  <w:style w:type="character" w:styleId="ListLabel132">
    <w:name w:val="ListLabel 132"/>
    <w:qFormat/>
    <w:rPr>
      <w:rFonts w:cs="Wingdings"/>
    </w:rPr>
  </w:style>
  <w:style w:type="character" w:styleId="ListLabel133">
    <w:name w:val="ListLabel 133"/>
    <w:qFormat/>
    <w:rPr>
      <w:rFonts w:cs="Symbol"/>
    </w:rPr>
  </w:style>
  <w:style w:type="character" w:styleId="ListLabel134">
    <w:name w:val="ListLabel 134"/>
    <w:qFormat/>
    <w:rPr>
      <w:rFonts w:cs="Courier New"/>
    </w:rPr>
  </w:style>
  <w:style w:type="character" w:styleId="ListLabel135">
    <w:name w:val="ListLabel 135"/>
    <w:qFormat/>
    <w:rPr>
      <w:rFonts w:cs="Wingdings"/>
    </w:rPr>
  </w:style>
  <w:style w:type="character" w:styleId="ListLabel136">
    <w:name w:val="ListLabel 136"/>
    <w:qFormat/>
    <w:rPr>
      <w:rFonts w:cs="Symbol"/>
    </w:rPr>
  </w:style>
  <w:style w:type="character" w:styleId="ListLabel137">
    <w:name w:val="ListLabel 137"/>
    <w:qFormat/>
    <w:rPr>
      <w:rFonts w:cs="Courier New"/>
    </w:rPr>
  </w:style>
  <w:style w:type="character" w:styleId="ListLabel138">
    <w:name w:val="ListLabel 138"/>
    <w:qFormat/>
    <w:rPr>
      <w:rFonts w:cs="Wingdings"/>
    </w:rPr>
  </w:style>
  <w:style w:type="character" w:styleId="ListLabel139">
    <w:name w:val="ListLabel 139"/>
    <w:qFormat/>
    <w:rPr>
      <w:rFonts w:cs="Symbol"/>
    </w:rPr>
  </w:style>
  <w:style w:type="character" w:styleId="ListLabel140">
    <w:name w:val="ListLabel 140"/>
    <w:qFormat/>
    <w:rPr>
      <w:rFonts w:cs="Courier New"/>
    </w:rPr>
  </w:style>
  <w:style w:type="character" w:styleId="ListLabel141">
    <w:name w:val="ListLabel 141"/>
    <w:qFormat/>
    <w:rPr>
      <w:rFonts w:cs="Wingdings"/>
    </w:rPr>
  </w:style>
  <w:style w:type="character" w:styleId="ListLabel142">
    <w:name w:val="ListLabel 142"/>
    <w:qFormat/>
    <w:rPr>
      <w:rFonts w:cs="Symbol"/>
    </w:rPr>
  </w:style>
  <w:style w:type="character" w:styleId="ListLabel143">
    <w:name w:val="ListLabel 143"/>
    <w:qFormat/>
    <w:rPr>
      <w:rFonts w:cs="Courier New"/>
    </w:rPr>
  </w:style>
  <w:style w:type="character" w:styleId="ListLabel144">
    <w:name w:val="ListLabel 144"/>
    <w:qFormat/>
    <w:rPr>
      <w:rFonts w:cs="Wingdings"/>
    </w:rPr>
  </w:style>
  <w:style w:type="character" w:styleId="ListLabel145">
    <w:name w:val="ListLabel 145"/>
    <w:qFormat/>
    <w:rPr>
      <w:rFonts w:cs="Symbol"/>
    </w:rPr>
  </w:style>
  <w:style w:type="character" w:styleId="ListLabel146">
    <w:name w:val="ListLabel 146"/>
    <w:qFormat/>
    <w:rPr>
      <w:rFonts w:cs="Courier New"/>
    </w:rPr>
  </w:style>
  <w:style w:type="character" w:styleId="ListLabel147">
    <w:name w:val="ListLabel 147"/>
    <w:qFormat/>
    <w:rPr>
      <w:rFonts w:cs="Wingdings"/>
    </w:rPr>
  </w:style>
  <w:style w:type="character" w:styleId="ListLabel148">
    <w:name w:val="ListLabel 148"/>
    <w:qFormat/>
    <w:rPr>
      <w:rFonts w:cs="Symbol"/>
    </w:rPr>
  </w:style>
  <w:style w:type="character" w:styleId="ListLabel149">
    <w:name w:val="ListLabel 149"/>
    <w:qFormat/>
    <w:rPr>
      <w:rFonts w:cs="Courier New"/>
    </w:rPr>
  </w:style>
  <w:style w:type="character" w:styleId="ListLabel150">
    <w:name w:val="ListLabel 150"/>
    <w:qFormat/>
    <w:rPr>
      <w:rFonts w:cs="Wingdings"/>
    </w:rPr>
  </w:style>
  <w:style w:type="character" w:styleId="ListLabel151">
    <w:name w:val="ListLabel 151"/>
    <w:qFormat/>
    <w:rPr>
      <w:rFonts w:cs="Symbol"/>
    </w:rPr>
  </w:style>
  <w:style w:type="character" w:styleId="ListLabel152">
    <w:name w:val="ListLabel 152"/>
    <w:qFormat/>
    <w:rPr>
      <w:rFonts w:cs="Courier New"/>
    </w:rPr>
  </w:style>
  <w:style w:type="character" w:styleId="ListLabel153">
    <w:name w:val="ListLabel 153"/>
    <w:qFormat/>
    <w:rPr>
      <w:rFonts w:cs="Wingdings"/>
    </w:rPr>
  </w:style>
  <w:style w:type="character" w:styleId="ListLabel154">
    <w:name w:val="ListLabel 154"/>
    <w:qFormat/>
    <w:rPr>
      <w:rFonts w:cs="Symbol"/>
    </w:rPr>
  </w:style>
  <w:style w:type="character" w:styleId="ListLabel155">
    <w:name w:val="ListLabel 155"/>
    <w:qFormat/>
    <w:rPr>
      <w:rFonts w:cs="Courier New"/>
    </w:rPr>
  </w:style>
  <w:style w:type="character" w:styleId="ListLabel156">
    <w:name w:val="ListLabel 156"/>
    <w:qFormat/>
    <w:rPr>
      <w:rFonts w:cs="Wingdings"/>
    </w:rPr>
  </w:style>
  <w:style w:type="character" w:styleId="ListLabel157">
    <w:name w:val="ListLabel 157"/>
    <w:qFormat/>
    <w:rPr>
      <w:rFonts w:cs="Symbol"/>
    </w:rPr>
  </w:style>
  <w:style w:type="character" w:styleId="ListLabel158">
    <w:name w:val="ListLabel 158"/>
    <w:qFormat/>
    <w:rPr>
      <w:rFonts w:cs="Courier New"/>
    </w:rPr>
  </w:style>
  <w:style w:type="character" w:styleId="ListLabel159">
    <w:name w:val="ListLabel 159"/>
    <w:qFormat/>
    <w:rPr>
      <w:rFonts w:cs="Wingdings"/>
    </w:rPr>
  </w:style>
  <w:style w:type="character" w:styleId="ListLabel160">
    <w:name w:val="ListLabel 160"/>
    <w:qFormat/>
    <w:rPr>
      <w:rFonts w:cs="Symbol"/>
    </w:rPr>
  </w:style>
  <w:style w:type="character" w:styleId="ListLabel161">
    <w:name w:val="ListLabel 161"/>
    <w:qFormat/>
    <w:rPr>
      <w:rFonts w:cs="Courier New"/>
    </w:rPr>
  </w:style>
  <w:style w:type="character" w:styleId="ListLabel162">
    <w:name w:val="ListLabel 162"/>
    <w:qFormat/>
    <w:rPr>
      <w:rFonts w:cs="Wingdings"/>
    </w:rPr>
  </w:style>
  <w:style w:type="character" w:styleId="ListLabel163">
    <w:name w:val="ListLabel 163"/>
    <w:qFormat/>
    <w:rPr>
      <w:rFonts w:cs="Symbol"/>
    </w:rPr>
  </w:style>
  <w:style w:type="character" w:styleId="ListLabel164">
    <w:name w:val="ListLabel 164"/>
    <w:qFormat/>
    <w:rPr>
      <w:rFonts w:cs="Courier New"/>
    </w:rPr>
  </w:style>
  <w:style w:type="character" w:styleId="ListLabel165">
    <w:name w:val="ListLabel 165"/>
    <w:qFormat/>
    <w:rPr>
      <w:rFonts w:cs="Wingdings"/>
    </w:rPr>
  </w:style>
  <w:style w:type="character" w:styleId="ListLabel166">
    <w:name w:val="ListLabel 166"/>
    <w:qFormat/>
    <w:rPr>
      <w:rFonts w:cs="Symbol"/>
    </w:rPr>
  </w:style>
  <w:style w:type="character" w:styleId="ListLabel167">
    <w:name w:val="ListLabel 167"/>
    <w:qFormat/>
    <w:rPr>
      <w:rFonts w:cs="Courier New"/>
    </w:rPr>
  </w:style>
  <w:style w:type="character" w:styleId="ListLabel168">
    <w:name w:val="ListLabel 168"/>
    <w:qFormat/>
    <w:rPr>
      <w:rFonts w:cs="Wingdings"/>
    </w:rPr>
  </w:style>
  <w:style w:type="character" w:styleId="ListLabel169">
    <w:name w:val="ListLabel 169"/>
    <w:qFormat/>
    <w:rPr>
      <w:rFonts w:cs="Symbol"/>
    </w:rPr>
  </w:style>
  <w:style w:type="character" w:styleId="ListLabel170">
    <w:name w:val="ListLabel 170"/>
    <w:qFormat/>
    <w:rPr>
      <w:rFonts w:cs="Courier New"/>
    </w:rPr>
  </w:style>
  <w:style w:type="character" w:styleId="ListLabel171">
    <w:name w:val="ListLabel 171"/>
    <w:qFormat/>
    <w:rPr>
      <w:rFonts w:cs="Wingdings"/>
    </w:rPr>
  </w:style>
  <w:style w:type="character" w:styleId="ListLabel172">
    <w:name w:val="ListLabel 172"/>
    <w:qFormat/>
    <w:rPr>
      <w:rFonts w:cs="Symbol"/>
    </w:rPr>
  </w:style>
  <w:style w:type="character" w:styleId="ListLabel173">
    <w:name w:val="ListLabel 173"/>
    <w:qFormat/>
    <w:rPr>
      <w:rFonts w:cs="Symbol"/>
    </w:rPr>
  </w:style>
  <w:style w:type="character" w:styleId="ListLabel174">
    <w:name w:val="ListLabel 174"/>
    <w:qFormat/>
    <w:rPr>
      <w:rFonts w:cs="Wingdings"/>
    </w:rPr>
  </w:style>
  <w:style w:type="character" w:styleId="ListLabel175">
    <w:name w:val="ListLabel 175"/>
    <w:qFormat/>
    <w:rPr>
      <w:rFonts w:cs="Symbol"/>
    </w:rPr>
  </w:style>
  <w:style w:type="character" w:styleId="ListLabel176">
    <w:name w:val="ListLabel 176"/>
    <w:qFormat/>
    <w:rPr>
      <w:rFonts w:cs="Courier New"/>
    </w:rPr>
  </w:style>
  <w:style w:type="character" w:styleId="ListLabel177">
    <w:name w:val="ListLabel 177"/>
    <w:qFormat/>
    <w:rPr>
      <w:rFonts w:cs="Wingdings"/>
    </w:rPr>
  </w:style>
  <w:style w:type="character" w:styleId="ListLabel178">
    <w:name w:val="ListLabel 178"/>
    <w:qFormat/>
    <w:rPr>
      <w:rFonts w:cs="Symbol"/>
    </w:rPr>
  </w:style>
  <w:style w:type="character" w:styleId="ListLabel179">
    <w:name w:val="ListLabel 179"/>
    <w:qFormat/>
    <w:rPr>
      <w:rFonts w:cs="Courier New"/>
    </w:rPr>
  </w:style>
  <w:style w:type="character" w:styleId="ListLabel180">
    <w:name w:val="ListLabel 180"/>
    <w:qFormat/>
    <w:rPr>
      <w:rFonts w:cs="Wingdings"/>
    </w:rPr>
  </w:style>
  <w:style w:type="character" w:styleId="ListLabel181">
    <w:name w:val="ListLabel 181"/>
    <w:qFormat/>
    <w:rPr>
      <w:rFonts w:cs="Symbol"/>
    </w:rPr>
  </w:style>
  <w:style w:type="character" w:styleId="ListLabel182">
    <w:name w:val="ListLabel 182"/>
    <w:qFormat/>
    <w:rPr>
      <w:rFonts w:cs="Courier New"/>
    </w:rPr>
  </w:style>
  <w:style w:type="character" w:styleId="ListLabel183">
    <w:name w:val="ListLabel 183"/>
    <w:qFormat/>
    <w:rPr>
      <w:rFonts w:cs="Wingdings"/>
    </w:rPr>
  </w:style>
  <w:style w:type="character" w:styleId="ListLabel184">
    <w:name w:val="ListLabel 184"/>
    <w:qFormat/>
    <w:rPr>
      <w:rFonts w:cs="Symbol"/>
    </w:rPr>
  </w:style>
  <w:style w:type="character" w:styleId="ListLabel185">
    <w:name w:val="ListLabel 185"/>
    <w:qFormat/>
    <w:rPr>
      <w:rFonts w:cs="Courier New"/>
    </w:rPr>
  </w:style>
  <w:style w:type="character" w:styleId="ListLabel186">
    <w:name w:val="ListLabel 186"/>
    <w:qFormat/>
    <w:rPr>
      <w:rFonts w:cs="Wingdings"/>
    </w:rPr>
  </w:style>
  <w:style w:type="character" w:styleId="ListLabel187">
    <w:name w:val="ListLabel 187"/>
    <w:qFormat/>
    <w:rPr>
      <w:rFonts w:cs="Symbol"/>
    </w:rPr>
  </w:style>
  <w:style w:type="character" w:styleId="ListLabel188">
    <w:name w:val="ListLabel 188"/>
    <w:qFormat/>
    <w:rPr>
      <w:rFonts w:cs="Courier New"/>
    </w:rPr>
  </w:style>
  <w:style w:type="character" w:styleId="ListLabel189">
    <w:name w:val="ListLabel 189"/>
    <w:qFormat/>
    <w:rPr>
      <w:rFonts w:cs="Wingdings"/>
    </w:rPr>
  </w:style>
  <w:style w:type="character" w:styleId="ListLabel190">
    <w:name w:val="ListLabel 190"/>
    <w:qFormat/>
    <w:rPr>
      <w:rFonts w:cs="Symbol"/>
    </w:rPr>
  </w:style>
  <w:style w:type="character" w:styleId="ListLabel191">
    <w:name w:val="ListLabel 191"/>
    <w:qFormat/>
    <w:rPr>
      <w:rFonts w:cs="Courier New"/>
    </w:rPr>
  </w:style>
  <w:style w:type="character" w:styleId="ListLabel192">
    <w:name w:val="ListLabel 192"/>
    <w:qFormat/>
    <w:rPr>
      <w:rFonts w:cs="Wingdings"/>
    </w:rPr>
  </w:style>
  <w:style w:type="character" w:styleId="ListLabel193">
    <w:name w:val="ListLabel 193"/>
    <w:qFormat/>
    <w:rPr>
      <w:rFonts w:cs="Symbol"/>
    </w:rPr>
  </w:style>
  <w:style w:type="character" w:styleId="ListLabel194">
    <w:name w:val="ListLabel 194"/>
    <w:qFormat/>
    <w:rPr>
      <w:rFonts w:cs="Courier New"/>
    </w:rPr>
  </w:style>
  <w:style w:type="character" w:styleId="ListLabel195">
    <w:name w:val="ListLabel 195"/>
    <w:qFormat/>
    <w:rPr>
      <w:rFonts w:cs="Wingdings"/>
    </w:rPr>
  </w:style>
  <w:style w:type="character" w:styleId="ListLabel196">
    <w:name w:val="ListLabel 196"/>
    <w:qFormat/>
    <w:rPr>
      <w:rFonts w:cs="Symbol"/>
    </w:rPr>
  </w:style>
  <w:style w:type="character" w:styleId="ListLabel197">
    <w:name w:val="ListLabel 197"/>
    <w:qFormat/>
    <w:rPr>
      <w:rFonts w:cs="Courier New"/>
    </w:rPr>
  </w:style>
  <w:style w:type="character" w:styleId="ListLabel198">
    <w:name w:val="ListLabel 198"/>
    <w:qFormat/>
    <w:rPr>
      <w:rFonts w:cs="Wingdings"/>
    </w:rPr>
  </w:style>
  <w:style w:type="character" w:styleId="ListLabel199">
    <w:name w:val="ListLabel 199"/>
    <w:qFormat/>
    <w:rPr>
      <w:rFonts w:cs="Courier New"/>
    </w:rPr>
  </w:style>
  <w:style w:type="character" w:styleId="ListLabel200">
    <w:name w:val="ListLabel 200"/>
    <w:qFormat/>
    <w:rPr>
      <w:rFonts w:cs="Wingdings"/>
    </w:rPr>
  </w:style>
  <w:style w:type="character" w:styleId="ListLabel201">
    <w:name w:val="ListLabel 201"/>
    <w:qFormat/>
    <w:rPr>
      <w:rFonts w:cs="Symbol"/>
    </w:rPr>
  </w:style>
  <w:style w:type="character" w:styleId="ListLabel202">
    <w:name w:val="ListLabel 202"/>
    <w:qFormat/>
    <w:rPr>
      <w:rFonts w:cs="Courier New"/>
    </w:rPr>
  </w:style>
  <w:style w:type="character" w:styleId="ListLabel203">
    <w:name w:val="ListLabel 203"/>
    <w:qFormat/>
    <w:rPr>
      <w:rFonts w:cs="Wingdings"/>
    </w:rPr>
  </w:style>
  <w:style w:type="character" w:styleId="ListLabel204">
    <w:name w:val="ListLabel 204"/>
    <w:qFormat/>
    <w:rPr>
      <w:rFonts w:cs="Symbol"/>
    </w:rPr>
  </w:style>
  <w:style w:type="character" w:styleId="ListLabel205">
    <w:name w:val="ListLabel 205"/>
    <w:qFormat/>
    <w:rPr>
      <w:rFonts w:cs="Courier New"/>
    </w:rPr>
  </w:style>
  <w:style w:type="character" w:styleId="ListLabel206">
    <w:name w:val="ListLabel 206"/>
    <w:qFormat/>
    <w:rPr>
      <w:rFonts w:cs="Wingdings"/>
    </w:rPr>
  </w:style>
  <w:style w:type="character" w:styleId="ListLabel207">
    <w:name w:val="ListLabel 207"/>
    <w:qFormat/>
    <w:rPr>
      <w:rFonts w:cs="Symbol"/>
    </w:rPr>
  </w:style>
  <w:style w:type="character" w:styleId="ListLabel208">
    <w:name w:val="ListLabel 208"/>
    <w:qFormat/>
    <w:rPr>
      <w:rFonts w:cs="Courier New"/>
    </w:rPr>
  </w:style>
  <w:style w:type="character" w:styleId="ListLabel209">
    <w:name w:val="ListLabel 209"/>
    <w:qFormat/>
    <w:rPr>
      <w:rFonts w:cs="Wingdings"/>
    </w:rPr>
  </w:style>
  <w:style w:type="character" w:styleId="ListLabel210">
    <w:name w:val="ListLabel 210"/>
    <w:qFormat/>
    <w:rPr>
      <w:rFonts w:cs="Symbol"/>
    </w:rPr>
  </w:style>
  <w:style w:type="character" w:styleId="ListLabel211">
    <w:name w:val="ListLabel 211"/>
    <w:qFormat/>
    <w:rPr>
      <w:rFonts w:cs="Courier New"/>
    </w:rPr>
  </w:style>
  <w:style w:type="character" w:styleId="ListLabel212">
    <w:name w:val="ListLabel 212"/>
    <w:qFormat/>
    <w:rPr>
      <w:rFonts w:cs="Wingdings"/>
    </w:rPr>
  </w:style>
  <w:style w:type="character" w:styleId="ListLabel213">
    <w:name w:val="ListLabel 213"/>
    <w:qFormat/>
    <w:rPr>
      <w:rFonts w:cs="Symbol"/>
    </w:rPr>
  </w:style>
  <w:style w:type="character" w:styleId="ListLabel214">
    <w:name w:val="ListLabel 214"/>
    <w:qFormat/>
    <w:rPr>
      <w:rFonts w:cs="Courier New"/>
    </w:rPr>
  </w:style>
  <w:style w:type="character" w:styleId="ListLabel215">
    <w:name w:val="ListLabel 215"/>
    <w:qFormat/>
    <w:rPr>
      <w:rFonts w:cs="Wingdings"/>
    </w:rPr>
  </w:style>
  <w:style w:type="character" w:styleId="ListLabel216">
    <w:name w:val="ListLabel 216"/>
    <w:qFormat/>
    <w:rPr>
      <w:rFonts w:cs="Symbol"/>
    </w:rPr>
  </w:style>
  <w:style w:type="character" w:styleId="ListLabel217">
    <w:name w:val="ListLabel 217"/>
    <w:qFormat/>
    <w:rPr>
      <w:rFonts w:cs="Courier New"/>
    </w:rPr>
  </w:style>
  <w:style w:type="character" w:styleId="ListLabel218">
    <w:name w:val="ListLabel 218"/>
    <w:qFormat/>
    <w:rPr>
      <w:rFonts w:cs="Wingdings"/>
    </w:rPr>
  </w:style>
  <w:style w:type="character" w:styleId="ListLabel219">
    <w:name w:val="ListLabel 219"/>
    <w:qFormat/>
    <w:rPr>
      <w:rFonts w:cs="Symbol"/>
    </w:rPr>
  </w:style>
  <w:style w:type="character" w:styleId="ListLabel220">
    <w:name w:val="ListLabel 220"/>
    <w:qFormat/>
    <w:rPr>
      <w:rFonts w:cs="Courier New"/>
    </w:rPr>
  </w:style>
  <w:style w:type="character" w:styleId="ListLabel221">
    <w:name w:val="ListLabel 221"/>
    <w:qFormat/>
    <w:rPr>
      <w:rFonts w:cs="Wingdings"/>
    </w:rPr>
  </w:style>
  <w:style w:type="character" w:styleId="ListLabel222">
    <w:name w:val="ListLabel 222"/>
    <w:qFormat/>
    <w:rPr>
      <w:rFonts w:cs="Symbol"/>
    </w:rPr>
  </w:style>
  <w:style w:type="character" w:styleId="ListLabel223">
    <w:name w:val="ListLabel 223"/>
    <w:qFormat/>
    <w:rPr>
      <w:rFonts w:cs="Courier New"/>
    </w:rPr>
  </w:style>
  <w:style w:type="character" w:styleId="ListLabel224">
    <w:name w:val="ListLabel 224"/>
    <w:qFormat/>
    <w:rPr>
      <w:rFonts w:cs="Wingdings"/>
    </w:rPr>
  </w:style>
  <w:style w:type="character" w:styleId="ListLabel225">
    <w:name w:val="ListLabel 225"/>
    <w:qFormat/>
    <w:rPr>
      <w:rFonts w:cs="Symbol"/>
    </w:rPr>
  </w:style>
  <w:style w:type="character" w:styleId="ListLabel226">
    <w:name w:val="ListLabel 226"/>
    <w:qFormat/>
    <w:rPr>
      <w:rFonts w:cs="Courier New"/>
    </w:rPr>
  </w:style>
  <w:style w:type="character" w:styleId="ListLabel227">
    <w:name w:val="ListLabel 227"/>
    <w:qFormat/>
    <w:rPr>
      <w:rFonts w:cs="Wingdings"/>
    </w:rPr>
  </w:style>
  <w:style w:type="character" w:styleId="ListLabel228">
    <w:name w:val="ListLabel 228"/>
    <w:qFormat/>
    <w:rPr>
      <w:rFonts w:cs="Symbol"/>
    </w:rPr>
  </w:style>
  <w:style w:type="character" w:styleId="ListLabel229">
    <w:name w:val="ListLabel 229"/>
    <w:qFormat/>
    <w:rPr>
      <w:rFonts w:cs="Courier New"/>
    </w:rPr>
  </w:style>
  <w:style w:type="character" w:styleId="ListLabel230">
    <w:name w:val="ListLabel 230"/>
    <w:qFormat/>
    <w:rPr>
      <w:rFonts w:cs="Wingdings"/>
    </w:rPr>
  </w:style>
  <w:style w:type="character" w:styleId="ListLabel231">
    <w:name w:val="ListLabel 231"/>
    <w:qFormat/>
    <w:rPr>
      <w:rFonts w:cs="Symbol"/>
    </w:rPr>
  </w:style>
  <w:style w:type="character" w:styleId="ListLabel232">
    <w:name w:val="ListLabel 232"/>
    <w:qFormat/>
    <w:rPr>
      <w:rFonts w:cs="Courier New"/>
    </w:rPr>
  </w:style>
  <w:style w:type="character" w:styleId="ListLabel233">
    <w:name w:val="ListLabel 233"/>
    <w:qFormat/>
    <w:rPr>
      <w:rFonts w:cs="Wingdings"/>
    </w:rPr>
  </w:style>
  <w:style w:type="character" w:styleId="ListLabel234">
    <w:name w:val="ListLabel 234"/>
    <w:qFormat/>
    <w:rPr>
      <w:rFonts w:cs="Symbol"/>
    </w:rPr>
  </w:style>
  <w:style w:type="character" w:styleId="ListLabel235">
    <w:name w:val="ListLabel 235"/>
    <w:qFormat/>
    <w:rPr>
      <w:rFonts w:cs="Courier New"/>
    </w:rPr>
  </w:style>
  <w:style w:type="character" w:styleId="ListLabel236">
    <w:name w:val="ListLabel 236"/>
    <w:qFormat/>
    <w:rPr>
      <w:rFonts w:cs="Wingdings"/>
    </w:rPr>
  </w:style>
  <w:style w:type="character" w:styleId="ListLabel237">
    <w:name w:val="ListLabel 237"/>
    <w:qFormat/>
    <w:rPr>
      <w:rFonts w:cs="Symbol"/>
    </w:rPr>
  </w:style>
  <w:style w:type="character" w:styleId="ListLabel238">
    <w:name w:val="ListLabel 238"/>
    <w:qFormat/>
    <w:rPr>
      <w:rFonts w:cs="Courier New"/>
    </w:rPr>
  </w:style>
  <w:style w:type="character" w:styleId="ListLabel239">
    <w:name w:val="ListLabel 239"/>
    <w:qFormat/>
    <w:rPr>
      <w:rFonts w:cs="Wingdings"/>
    </w:rPr>
  </w:style>
  <w:style w:type="character" w:styleId="ListLabel240">
    <w:name w:val="ListLabel 240"/>
    <w:qFormat/>
    <w:rPr>
      <w:rFonts w:cs="Symbol"/>
    </w:rPr>
  </w:style>
  <w:style w:type="character" w:styleId="ListLabel241">
    <w:name w:val="ListLabel 241"/>
    <w:qFormat/>
    <w:rPr>
      <w:rFonts w:cs="Courier New"/>
    </w:rPr>
  </w:style>
  <w:style w:type="character" w:styleId="ListLabel242">
    <w:name w:val="ListLabel 242"/>
    <w:qFormat/>
    <w:rPr>
      <w:rFonts w:cs="Wingdings"/>
    </w:rPr>
  </w:style>
  <w:style w:type="character" w:styleId="ListLabel243">
    <w:name w:val="ListLabel 243"/>
    <w:qFormat/>
    <w:rPr>
      <w:rFonts w:cs="Symbol"/>
    </w:rPr>
  </w:style>
  <w:style w:type="character" w:styleId="ListLabel244">
    <w:name w:val="ListLabel 244"/>
    <w:qFormat/>
    <w:rPr>
      <w:rFonts w:cs="Courier New"/>
    </w:rPr>
  </w:style>
  <w:style w:type="character" w:styleId="ListLabel245">
    <w:name w:val="ListLabel 245"/>
    <w:qFormat/>
    <w:rPr>
      <w:rFonts w:cs="Wingdings"/>
    </w:rPr>
  </w:style>
  <w:style w:type="character" w:styleId="ListLabel246">
    <w:name w:val="ListLabel 246"/>
    <w:qFormat/>
    <w:rPr>
      <w:rFonts w:cs="Symbol"/>
    </w:rPr>
  </w:style>
  <w:style w:type="character" w:styleId="ListLabel247">
    <w:name w:val="ListLabel 247"/>
    <w:qFormat/>
    <w:rPr>
      <w:rFonts w:cs="Courier New"/>
    </w:rPr>
  </w:style>
  <w:style w:type="character" w:styleId="ListLabel248">
    <w:name w:val="ListLabel 248"/>
    <w:qFormat/>
    <w:rPr>
      <w:rFonts w:cs="Wingdings"/>
    </w:rPr>
  </w:style>
  <w:style w:type="character" w:styleId="ListLabel249">
    <w:name w:val="ListLabel 249"/>
    <w:qFormat/>
    <w:rPr>
      <w:rFonts w:cs="Symbol"/>
    </w:rPr>
  </w:style>
  <w:style w:type="character" w:styleId="ListLabel250">
    <w:name w:val="ListLabel 250"/>
    <w:qFormat/>
    <w:rPr>
      <w:rFonts w:cs="Courier New"/>
    </w:rPr>
  </w:style>
  <w:style w:type="character" w:styleId="ListLabel251">
    <w:name w:val="ListLabel 251"/>
    <w:qFormat/>
    <w:rPr>
      <w:rFonts w:cs="Wingdings"/>
    </w:rPr>
  </w:style>
  <w:style w:type="character" w:styleId="ListLabel252">
    <w:name w:val="ListLabel 252"/>
    <w:qFormat/>
    <w:rPr>
      <w:sz w:val="20"/>
    </w:rPr>
  </w:style>
  <w:style w:type="character" w:styleId="ListLabel253">
    <w:name w:val="ListLabel 253"/>
    <w:qFormat/>
    <w:rPr>
      <w:sz w:val="20"/>
    </w:rPr>
  </w:style>
  <w:style w:type="character" w:styleId="ListLabel254">
    <w:name w:val="ListLabel 254"/>
    <w:qFormat/>
    <w:rPr>
      <w:sz w:val="20"/>
    </w:rPr>
  </w:style>
  <w:style w:type="character" w:styleId="ListLabel255">
    <w:name w:val="ListLabel 255"/>
    <w:qFormat/>
    <w:rPr>
      <w:sz w:val="20"/>
    </w:rPr>
  </w:style>
  <w:style w:type="character" w:styleId="ListLabel256">
    <w:name w:val="ListLabel 256"/>
    <w:qFormat/>
    <w:rPr>
      <w:sz w:val="20"/>
    </w:rPr>
  </w:style>
  <w:style w:type="character" w:styleId="ListLabel257">
    <w:name w:val="ListLabel 257"/>
    <w:qFormat/>
    <w:rPr>
      <w:sz w:val="20"/>
    </w:rPr>
  </w:style>
  <w:style w:type="character" w:styleId="ListLabel258">
    <w:name w:val="ListLabel 258"/>
    <w:qFormat/>
    <w:rPr>
      <w:sz w:val="20"/>
    </w:rPr>
  </w:style>
  <w:style w:type="character" w:styleId="ListLabel259">
    <w:name w:val="ListLabel 259"/>
    <w:qFormat/>
    <w:rPr>
      <w:sz w:val="20"/>
    </w:rPr>
  </w:style>
  <w:style w:type="character" w:styleId="ListLabel260">
    <w:name w:val="ListLabel 260"/>
    <w:qFormat/>
    <w:rPr>
      <w:sz w:val="20"/>
    </w:rPr>
  </w:style>
  <w:style w:type="character" w:styleId="ListLabel261">
    <w:name w:val="ListLabel 261"/>
    <w:qFormat/>
    <w:rPr>
      <w:sz w:val="20"/>
    </w:rPr>
  </w:style>
  <w:style w:type="character" w:styleId="ListLabel262">
    <w:name w:val="ListLabel 262"/>
    <w:qFormat/>
    <w:rPr>
      <w:sz w:val="20"/>
    </w:rPr>
  </w:style>
  <w:style w:type="character" w:styleId="ListLabel263">
    <w:name w:val="ListLabel 263"/>
    <w:qFormat/>
    <w:rPr>
      <w:sz w:val="20"/>
    </w:rPr>
  </w:style>
  <w:style w:type="character" w:styleId="ListLabel264">
    <w:name w:val="ListLabel 264"/>
    <w:qFormat/>
    <w:rPr>
      <w:sz w:val="20"/>
    </w:rPr>
  </w:style>
  <w:style w:type="character" w:styleId="ListLabel265">
    <w:name w:val="ListLabel 265"/>
    <w:qFormat/>
    <w:rPr>
      <w:sz w:val="20"/>
    </w:rPr>
  </w:style>
  <w:style w:type="character" w:styleId="ListLabel266">
    <w:name w:val="ListLabel 266"/>
    <w:qFormat/>
    <w:rPr>
      <w:sz w:val="20"/>
    </w:rPr>
  </w:style>
  <w:style w:type="character" w:styleId="ListLabel267">
    <w:name w:val="ListLabel 267"/>
    <w:qFormat/>
    <w:rPr>
      <w:sz w:val="20"/>
    </w:rPr>
  </w:style>
  <w:style w:type="character" w:styleId="ListLabel268">
    <w:name w:val="ListLabel 268"/>
    <w:qFormat/>
    <w:rPr>
      <w:sz w:val="20"/>
    </w:rPr>
  </w:style>
  <w:style w:type="character" w:styleId="ListLabel269">
    <w:name w:val="ListLabel 269"/>
    <w:qFormat/>
    <w:rPr>
      <w:sz w:val="20"/>
    </w:rPr>
  </w:style>
  <w:style w:type="character" w:styleId="ListLabel270">
    <w:name w:val="ListLabel 270"/>
    <w:qFormat/>
    <w:rPr>
      <w:rFonts w:cs="Courier New"/>
      <w:sz w:val="22"/>
    </w:rPr>
  </w:style>
  <w:style w:type="character" w:styleId="ListLabel271">
    <w:name w:val="ListLabel 271"/>
    <w:qFormat/>
    <w:rPr>
      <w:rFonts w:cs="Courier New"/>
    </w:rPr>
  </w:style>
  <w:style w:type="character" w:styleId="ListLabel272">
    <w:name w:val="ListLabel 272"/>
    <w:qFormat/>
    <w:rPr>
      <w:rFonts w:cs="Courier New"/>
    </w:rPr>
  </w:style>
  <w:style w:type="character" w:styleId="ListLabel273">
    <w:name w:val="ListLabel 273"/>
    <w:qFormat/>
    <w:rPr>
      <w:rFonts w:cs="Symbol"/>
      <w:sz w:val="20"/>
    </w:rPr>
  </w:style>
  <w:style w:type="character" w:styleId="ListLabel274">
    <w:name w:val="ListLabel 274"/>
    <w:qFormat/>
    <w:rPr>
      <w:rFonts w:cs="Courier New"/>
      <w:sz w:val="20"/>
    </w:rPr>
  </w:style>
  <w:style w:type="character" w:styleId="ListLabel275">
    <w:name w:val="ListLabel 275"/>
    <w:qFormat/>
    <w:rPr>
      <w:rFonts w:cs="Symbol"/>
      <w:sz w:val="20"/>
    </w:rPr>
  </w:style>
  <w:style w:type="character" w:styleId="ListLabel276">
    <w:name w:val="ListLabel 276"/>
    <w:qFormat/>
    <w:rPr>
      <w:rFonts w:cs="Symbol"/>
      <w:sz w:val="20"/>
    </w:rPr>
  </w:style>
  <w:style w:type="character" w:styleId="ListLabel277">
    <w:name w:val="ListLabel 277"/>
    <w:qFormat/>
    <w:rPr>
      <w:rFonts w:cs="Symbol"/>
      <w:sz w:val="20"/>
    </w:rPr>
  </w:style>
  <w:style w:type="character" w:styleId="ListLabel278">
    <w:name w:val="ListLabel 278"/>
    <w:qFormat/>
    <w:rPr>
      <w:rFonts w:cs="Symbol"/>
      <w:sz w:val="20"/>
    </w:rPr>
  </w:style>
  <w:style w:type="character" w:styleId="ListLabel279">
    <w:name w:val="ListLabel 279"/>
    <w:qFormat/>
    <w:rPr>
      <w:rFonts w:cs="Symbol"/>
      <w:sz w:val="20"/>
    </w:rPr>
  </w:style>
  <w:style w:type="character" w:styleId="ListLabel280">
    <w:name w:val="ListLabel 280"/>
    <w:qFormat/>
    <w:rPr>
      <w:rFonts w:cs="Symbol"/>
      <w:sz w:val="20"/>
    </w:rPr>
  </w:style>
  <w:style w:type="character" w:styleId="ListLabel281">
    <w:name w:val="ListLabel 281"/>
    <w:qFormat/>
    <w:rPr>
      <w:rFonts w:cs="Symbol"/>
      <w:sz w:val="20"/>
    </w:rPr>
  </w:style>
  <w:style w:type="character" w:styleId="ListLabel282">
    <w:name w:val="ListLabel 282"/>
    <w:qFormat/>
    <w:rPr>
      <w:sz w:val="20"/>
    </w:rPr>
  </w:style>
  <w:style w:type="character" w:styleId="ListLabel283">
    <w:name w:val="ListLabel 283"/>
    <w:qFormat/>
    <w:rPr>
      <w:sz w:val="20"/>
    </w:rPr>
  </w:style>
  <w:style w:type="character" w:styleId="ListLabel284">
    <w:name w:val="ListLabel 284"/>
    <w:qFormat/>
    <w:rPr>
      <w:sz w:val="20"/>
    </w:rPr>
  </w:style>
  <w:style w:type="character" w:styleId="ListLabel285">
    <w:name w:val="ListLabel 285"/>
    <w:qFormat/>
    <w:rPr>
      <w:sz w:val="20"/>
    </w:rPr>
  </w:style>
  <w:style w:type="character" w:styleId="ListLabel286">
    <w:name w:val="ListLabel 286"/>
    <w:qFormat/>
    <w:rPr>
      <w:sz w:val="20"/>
    </w:rPr>
  </w:style>
  <w:style w:type="character" w:styleId="ListLabel287">
    <w:name w:val="ListLabel 287"/>
    <w:qFormat/>
    <w:rPr>
      <w:sz w:val="20"/>
    </w:rPr>
  </w:style>
  <w:style w:type="character" w:styleId="ListLabel288">
    <w:name w:val="ListLabel 288"/>
    <w:qFormat/>
    <w:rPr>
      <w:sz w:val="20"/>
    </w:rPr>
  </w:style>
  <w:style w:type="character" w:styleId="ListLabel289">
    <w:name w:val="ListLabel 289"/>
    <w:qFormat/>
    <w:rPr>
      <w:sz w:val="20"/>
    </w:rPr>
  </w:style>
  <w:style w:type="character" w:styleId="ListLabel290">
    <w:name w:val="ListLabel 290"/>
    <w:qFormat/>
    <w:rPr>
      <w:sz w:val="20"/>
    </w:rPr>
  </w:style>
  <w:style w:type="character" w:styleId="ListLabel291">
    <w:name w:val="ListLabel 291"/>
    <w:qFormat/>
    <w:rPr>
      <w:rFonts w:cs="Times New Roman"/>
      <w:sz w:val="22"/>
    </w:rPr>
  </w:style>
  <w:style w:type="character" w:styleId="ListLabel292">
    <w:name w:val="ListLabel 292"/>
    <w:qFormat/>
    <w:rPr>
      <w:rFonts w:cs="Courier New"/>
    </w:rPr>
  </w:style>
  <w:style w:type="character" w:styleId="ListLabel293">
    <w:name w:val="ListLabel 293"/>
    <w:qFormat/>
    <w:rPr>
      <w:rFonts w:cs="Wingdings"/>
    </w:rPr>
  </w:style>
  <w:style w:type="character" w:styleId="ListLabel294">
    <w:name w:val="ListLabel 294"/>
    <w:qFormat/>
    <w:rPr>
      <w:rFonts w:cs="Symbol"/>
    </w:rPr>
  </w:style>
  <w:style w:type="character" w:styleId="ListLabel295">
    <w:name w:val="ListLabel 295"/>
    <w:qFormat/>
    <w:rPr>
      <w:rFonts w:cs="Courier New"/>
    </w:rPr>
  </w:style>
  <w:style w:type="character" w:styleId="ListLabel296">
    <w:name w:val="ListLabel 296"/>
    <w:qFormat/>
    <w:rPr>
      <w:rFonts w:cs="Wingdings"/>
    </w:rPr>
  </w:style>
  <w:style w:type="character" w:styleId="ListLabel297">
    <w:name w:val="ListLabel 297"/>
    <w:qFormat/>
    <w:rPr>
      <w:rFonts w:cs="Symbol"/>
    </w:rPr>
  </w:style>
  <w:style w:type="character" w:styleId="ListLabel298">
    <w:name w:val="ListLabel 298"/>
    <w:qFormat/>
    <w:rPr>
      <w:rFonts w:cs="Courier New"/>
    </w:rPr>
  </w:style>
  <w:style w:type="character" w:styleId="ListLabel299">
    <w:name w:val="ListLabel 299"/>
    <w:qFormat/>
    <w:rPr>
      <w:rFonts w:cs="Wingdings"/>
    </w:rPr>
  </w:style>
  <w:style w:type="character" w:styleId="ListLabel300">
    <w:name w:val="ListLabel 300"/>
    <w:qFormat/>
    <w:rPr>
      <w:rFonts w:ascii="Arial" w:hAnsi="Arial" w:cs="Arial"/>
      <w:b/>
      <w:bCs/>
      <w:sz w:val="32"/>
      <w:szCs w:val="32"/>
    </w:rPr>
  </w:style>
  <w:style w:type="character" w:styleId="ListLabel301">
    <w:name w:val="ListLabel 301"/>
    <w:qFormat/>
    <w:rPr>
      <w:rFonts w:eastAsia="Times New Roman"/>
      <w:color w:val="auto"/>
      <w:sz w:val="22"/>
      <w:szCs w:val="22"/>
      <w:lang w:eastAsia="ar-SA"/>
    </w:rPr>
  </w:style>
  <w:style w:type="character" w:styleId="ListLabel302">
    <w:name w:val="ListLabel 302"/>
    <w:qFormat/>
    <w:rPr>
      <w:bCs/>
      <w:color w:val="auto"/>
      <w:sz w:val="22"/>
      <w:szCs w:val="22"/>
    </w:rPr>
  </w:style>
  <w:style w:type="character" w:styleId="ListLabel303">
    <w:name w:val="ListLabel 303"/>
    <w:qFormat/>
    <w:rPr>
      <w:sz w:val="22"/>
      <w:szCs w:val="22"/>
    </w:rPr>
  </w:style>
  <w:style w:type="character" w:styleId="ListLabel304">
    <w:name w:val="ListLabel 304"/>
    <w:qFormat/>
    <w:rPr>
      <w:color w:val="000000"/>
      <w:sz w:val="22"/>
      <w:szCs w:val="22"/>
    </w:rPr>
  </w:style>
  <w:style w:type="paragraph" w:styleId="Nadpis">
    <w:name w:val="Nadpis"/>
    <w:basedOn w:val="Normal"/>
    <w:next w:val="Tlotextu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lotextu">
    <w:name w:val="Body Text"/>
    <w:basedOn w:val="Normal"/>
    <w:pPr>
      <w:spacing w:lineRule="auto" w:line="276" w:before="0" w:after="140"/>
    </w:pPr>
    <w:rPr/>
  </w:style>
  <w:style w:type="paragraph" w:styleId="Seznam">
    <w:name w:val="List"/>
    <w:basedOn w:val="Tlotextu"/>
    <w:pPr/>
    <w:rPr>
      <w:rFonts w:cs="Mangal"/>
    </w:rPr>
  </w:style>
  <w:style w:type="paragraph" w:styleId="Popisek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Rejstk">
    <w:name w:val="Rejstřík"/>
    <w:basedOn w:val="Normal"/>
    <w:qFormat/>
    <w:pPr>
      <w:suppressLineNumbers/>
    </w:pPr>
    <w:rPr>
      <w:rFonts w:cs="Mangal"/>
    </w:rPr>
  </w:style>
  <w:style w:type="paragraph" w:styleId="Zhlav">
    <w:name w:val="Header"/>
    <w:basedOn w:val="Normal"/>
    <w:link w:val="ZhlavChar"/>
    <w:uiPriority w:val="99"/>
    <w:rsid w:val="0075479a"/>
    <w:pPr>
      <w:tabs>
        <w:tab w:val="clear" w:pos="709"/>
        <w:tab w:val="center" w:pos="4536" w:leader="none"/>
        <w:tab w:val="right" w:pos="9072" w:leader="none"/>
      </w:tabs>
      <w:spacing w:lineRule="auto" w:line="240"/>
    </w:pPr>
    <w:rPr/>
  </w:style>
  <w:style w:type="paragraph" w:styleId="Zpat">
    <w:name w:val="Footer"/>
    <w:basedOn w:val="Normal"/>
    <w:link w:val="ZpatChar"/>
    <w:uiPriority w:val="99"/>
    <w:rsid w:val="0075479a"/>
    <w:pPr>
      <w:tabs>
        <w:tab w:val="clear" w:pos="709"/>
        <w:tab w:val="center" w:pos="4536" w:leader="none"/>
        <w:tab w:val="right" w:pos="9072" w:leader="none"/>
      </w:tabs>
      <w:spacing w:lineRule="auto" w:line="240"/>
    </w:pPr>
    <w:rPr/>
  </w:style>
  <w:style w:type="paragraph" w:styleId="BalloonText">
    <w:name w:val="Balloon Text"/>
    <w:basedOn w:val="Normal"/>
    <w:link w:val="TextbublinyChar"/>
    <w:uiPriority w:val="99"/>
    <w:semiHidden/>
    <w:qFormat/>
    <w:rsid w:val="0075479a"/>
    <w:pPr>
      <w:spacing w:lineRule="auto" w:line="240"/>
    </w:pPr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27b17"/>
    <w:pPr>
      <w:ind w:left="720" w:hanging="0"/>
    </w:pPr>
    <w:rPr/>
  </w:style>
  <w:style w:type="paragraph" w:styleId="NormalWeb">
    <w:name w:val="Normal (Web)"/>
    <w:basedOn w:val="Normal"/>
    <w:uiPriority w:val="99"/>
    <w:semiHidden/>
    <w:unhideWhenUsed/>
    <w:qFormat/>
    <w:rsid w:val="00827bb9"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://kctline.euweb.cz/" TargetMode="External"/><Relationship Id="rId3" Type="http://schemas.openxmlformats.org/officeDocument/2006/relationships/image" Target="media/image1.jpeg"/><Relationship Id="rId4" Type="http://schemas.openxmlformats.org/officeDocument/2006/relationships/image" Target="media/image2.jpeg"/><Relationship Id="rId5" Type="http://schemas.openxmlformats.org/officeDocument/2006/relationships/image" Target="media/image3.jpeg"/><Relationship Id="rId6" Type="http://schemas.openxmlformats.org/officeDocument/2006/relationships/hyperlink" Target="mailto:kctline@seznam.cz" TargetMode="External"/><Relationship Id="rId7" Type="http://schemas.openxmlformats.org/officeDocument/2006/relationships/hyperlink" Target="http://kctline.euweb.cz/" TargetMode="External"/><Relationship Id="rId8" Type="http://schemas.openxmlformats.org/officeDocument/2006/relationships/hyperlink" Target="mailto:fpevlk@seznam.cz" TargetMode="External"/><Relationship Id="rId9" Type="http://schemas.openxmlformats.org/officeDocument/2006/relationships/hyperlink" Target="mailto:kctline@seznam.cz" TargetMode="External"/><Relationship Id="rId10" Type="http://schemas.openxmlformats.org/officeDocument/2006/relationships/hyperlink" Target="http://kctline.euweb.cz/" TargetMode="External"/><Relationship Id="rId11" Type="http://schemas.openxmlformats.org/officeDocument/2006/relationships/image" Target="media/image4.jpeg"/><Relationship Id="rId12" Type="http://schemas.openxmlformats.org/officeDocument/2006/relationships/hyperlink" Target="mailto:kctline@seznam.cz" TargetMode="External"/><Relationship Id="rId13" Type="http://schemas.openxmlformats.org/officeDocument/2006/relationships/hyperlink" Target="http://kctline.euweb.cz/" TargetMode="External"/><Relationship Id="rId14" Type="http://schemas.openxmlformats.org/officeDocument/2006/relationships/hyperlink" Target="mailto:kctline@seznam.cz" TargetMode="External"/><Relationship Id="rId15" Type="http://schemas.openxmlformats.org/officeDocument/2006/relationships/hyperlink" Target="http://kctline.euweb.cz/" TargetMode="External"/><Relationship Id="rId16" Type="http://schemas.openxmlformats.org/officeDocument/2006/relationships/hyperlink" Target="mailto:fpevlk@seznam.cz" TargetMode="External"/><Relationship Id="rId17" Type="http://schemas.openxmlformats.org/officeDocument/2006/relationships/hyperlink" Target="mailto:kctline@seznam.cz" TargetMode="External"/><Relationship Id="rId18" Type="http://schemas.openxmlformats.org/officeDocument/2006/relationships/hyperlink" Target="http://kctline.euweb.cz/" TargetMode="External"/><Relationship Id="rId19" Type="http://schemas.openxmlformats.org/officeDocument/2006/relationships/hyperlink" Target="mailto:fpevlk@seznam.cz" TargetMode="External"/><Relationship Id="rId20" Type="http://schemas.openxmlformats.org/officeDocument/2006/relationships/image" Target="media/image5.jpeg"/><Relationship Id="rId21" Type="http://schemas.openxmlformats.org/officeDocument/2006/relationships/image" Target="media/image6.jpeg"/><Relationship Id="rId22" Type="http://schemas.openxmlformats.org/officeDocument/2006/relationships/hyperlink" Target="mailto:kctline@seznam.cz" TargetMode="External"/><Relationship Id="rId23" Type="http://schemas.openxmlformats.org/officeDocument/2006/relationships/hyperlink" Target="http://kctline.euweb.cz/" TargetMode="External"/><Relationship Id="rId24" Type="http://schemas.openxmlformats.org/officeDocument/2006/relationships/hyperlink" Target="mailto:kctline@seznam.cz" TargetMode="External"/><Relationship Id="rId25" Type="http://schemas.openxmlformats.org/officeDocument/2006/relationships/hyperlink" Target="http://kctline.euweb.cz/" TargetMode="External"/><Relationship Id="rId26" Type="http://schemas.openxmlformats.org/officeDocument/2006/relationships/hyperlink" Target="mailto:kctline@seznam.cz" TargetMode="External"/><Relationship Id="rId27" Type="http://schemas.openxmlformats.org/officeDocument/2006/relationships/hyperlink" Target="http://kctline.euweb.cz/" TargetMode="External"/><Relationship Id="rId28" Type="http://schemas.openxmlformats.org/officeDocument/2006/relationships/hyperlink" Target="mailto:kctline@seznam.cz" TargetMode="External"/><Relationship Id="rId29" Type="http://schemas.openxmlformats.org/officeDocument/2006/relationships/hyperlink" Target="http://kctline.euweb.cz/" TargetMode="External"/><Relationship Id="rId30" Type="http://schemas.openxmlformats.org/officeDocument/2006/relationships/image" Target="media/image7.jpeg"/><Relationship Id="rId31" Type="http://schemas.openxmlformats.org/officeDocument/2006/relationships/image" Target="media/image8.jpeg"/><Relationship Id="rId32" Type="http://schemas.openxmlformats.org/officeDocument/2006/relationships/header" Target="header1.xml"/><Relationship Id="rId33" Type="http://schemas.openxmlformats.org/officeDocument/2006/relationships/header" Target="header2.xml"/><Relationship Id="rId34" Type="http://schemas.openxmlformats.org/officeDocument/2006/relationships/footer" Target="footer1.xml"/><Relationship Id="rId35" Type="http://schemas.openxmlformats.org/officeDocument/2006/relationships/footer" Target="footer2.xml"/><Relationship Id="rId36" Type="http://schemas.openxmlformats.org/officeDocument/2006/relationships/numbering" Target="numbering.xml"/><Relationship Id="rId37" Type="http://schemas.openxmlformats.org/officeDocument/2006/relationships/fontTable" Target="fontTable.xml"/><Relationship Id="rId38" Type="http://schemas.openxmlformats.org/officeDocument/2006/relationships/settings" Target="settings.xml"/><Relationship Id="rId39" Type="http://schemas.openxmlformats.org/officeDocument/2006/relationships/theme" Target="theme/theme1.xml"/><Relationship Id="rId40" Type="http://schemas.openxmlformats.org/officeDocument/2006/relationships/customXml" Target="../customXml/item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9.png"/><Relationship Id="rId2" Type="http://schemas.openxmlformats.org/officeDocument/2006/relationships/image" Target="media/image10.png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814837-BC9D-4E59-916A-D2D553FFB2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662</TotalTime>
  <Application>LibreOffice/6.1.4.2$MacOSX_X86_64 LibreOffice_project/9d0f32d1f0b509096fd65e0d4bec26ddd1938fd3</Application>
  <Pages>12</Pages>
  <Words>3557</Words>
  <Characters>18142</Characters>
  <CharactersWithSpaces>22097</CharactersWithSpaces>
  <Paragraphs>285</Paragraphs>
  <Company>doma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2018-12-12T13:39:00Z</dcterms:created>
  <dc:creator>Vlček Petr Ing.</dc:creator>
  <dc:description/>
  <dc:language>cs-CZ</dc:language>
  <cp:lastModifiedBy/>
  <cp:lastPrinted>2019-12-04T19:55:00Z</cp:lastPrinted>
  <dcterms:modified xsi:type="dcterms:W3CDTF">2019-12-11T07:10:42Z</dcterms:modified>
  <cp:revision>143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doma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